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5C356" w14:textId="77777777" w:rsidR="007B0BAF" w:rsidRPr="007B0BAF" w:rsidRDefault="007B0BAF" w:rsidP="007B0BAF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7B0BAF">
        <w:rPr>
          <w:rFonts w:ascii="Times New Roman" w:hAnsi="Times New Roman"/>
          <w:b/>
          <w:bCs/>
          <w:sz w:val="24"/>
          <w:szCs w:val="24"/>
        </w:rPr>
        <w:t xml:space="preserve">SVEUČILIŠTE U ZAGREBU </w:t>
      </w:r>
    </w:p>
    <w:p w14:paraId="46A37583" w14:textId="77777777" w:rsidR="007B0BAF" w:rsidRPr="007B0BAF" w:rsidRDefault="007B0BAF" w:rsidP="007B0BAF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7B0BAF">
        <w:rPr>
          <w:rFonts w:ascii="Times New Roman" w:hAnsi="Times New Roman"/>
          <w:b/>
          <w:bCs/>
          <w:sz w:val="24"/>
          <w:szCs w:val="24"/>
        </w:rPr>
        <w:t>RUDARSKO-GEOLOŠKO-NAFTNI FAKULTET</w:t>
      </w:r>
    </w:p>
    <w:p w14:paraId="07DFF012" w14:textId="77777777" w:rsidR="007B0BAF" w:rsidRPr="007B0BAF" w:rsidRDefault="007B0BAF" w:rsidP="007B0BAF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7B0BAF">
        <w:rPr>
          <w:rFonts w:ascii="Times New Roman" w:hAnsi="Times New Roman"/>
          <w:b/>
          <w:bCs/>
          <w:sz w:val="24"/>
          <w:szCs w:val="24"/>
        </w:rPr>
        <w:t>OIB: 99534693762</w:t>
      </w:r>
    </w:p>
    <w:p w14:paraId="35098EF9" w14:textId="77777777" w:rsidR="007B0BAF" w:rsidRPr="007B0BAF" w:rsidRDefault="007B0BAF" w:rsidP="007B0BAF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7B0BAF">
        <w:rPr>
          <w:rFonts w:ascii="Times New Roman" w:hAnsi="Times New Roman"/>
          <w:b/>
          <w:bCs/>
          <w:sz w:val="24"/>
          <w:szCs w:val="24"/>
        </w:rPr>
        <w:t>RKP: 2047</w:t>
      </w:r>
    </w:p>
    <w:p w14:paraId="64CE93C0" w14:textId="77777777" w:rsidR="00936443" w:rsidRDefault="00936443" w:rsidP="00936443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00370DC1" w14:textId="77777777" w:rsidR="00936443" w:rsidRDefault="00936443" w:rsidP="007B0BAF">
      <w:pPr>
        <w:rPr>
          <w:rFonts w:ascii="Times New Roman" w:hAnsi="Times New Roman"/>
          <w:b/>
          <w:sz w:val="24"/>
          <w:szCs w:val="24"/>
          <w:lang w:val="hr-HR"/>
        </w:rPr>
      </w:pPr>
    </w:p>
    <w:p w14:paraId="2AEC0C3D" w14:textId="77777777" w:rsidR="00936443" w:rsidRDefault="00936443" w:rsidP="00936443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21E40431" w14:textId="77777777" w:rsidR="00936443" w:rsidRDefault="00936443" w:rsidP="00936443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5C63BCCA" w14:textId="77777777" w:rsidR="00936443" w:rsidRDefault="00936443" w:rsidP="00936443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702AAAD2" w14:textId="143B43A4" w:rsidR="00936443" w:rsidRPr="00F24337" w:rsidRDefault="00D35A19" w:rsidP="00D35A19">
      <w:pPr>
        <w:spacing w:before="240"/>
        <w:jc w:val="center"/>
        <w:rPr>
          <w:rFonts w:ascii="Times New Roman" w:hAnsi="Times New Roman"/>
          <w:b/>
          <w:sz w:val="26"/>
          <w:szCs w:val="26"/>
          <w:lang w:val="hr-HR"/>
        </w:rPr>
      </w:pPr>
      <w:r w:rsidRPr="00F24337">
        <w:rPr>
          <w:rFonts w:ascii="Times New Roman" w:hAnsi="Times New Roman"/>
          <w:b/>
          <w:sz w:val="26"/>
          <w:szCs w:val="26"/>
          <w:lang w:val="hr-HR"/>
        </w:rPr>
        <w:t>Obrazloženje posebnog dijela financijskog plana</w:t>
      </w:r>
      <w:r w:rsidR="00F24337" w:rsidRPr="00F24337">
        <w:rPr>
          <w:rFonts w:ascii="Times New Roman" w:hAnsi="Times New Roman"/>
          <w:b/>
          <w:sz w:val="26"/>
          <w:szCs w:val="26"/>
          <w:lang w:val="hr-HR"/>
        </w:rPr>
        <w:t xml:space="preserve"> z</w:t>
      </w:r>
      <w:r w:rsidRPr="00F24337">
        <w:rPr>
          <w:rFonts w:ascii="Times New Roman" w:hAnsi="Times New Roman"/>
          <w:b/>
          <w:sz w:val="26"/>
          <w:szCs w:val="26"/>
          <w:lang w:val="hr-HR"/>
        </w:rPr>
        <w:t>a 202</w:t>
      </w:r>
      <w:r w:rsidR="00936443" w:rsidRPr="00F24337">
        <w:rPr>
          <w:rFonts w:ascii="Times New Roman" w:hAnsi="Times New Roman"/>
          <w:b/>
          <w:sz w:val="26"/>
          <w:szCs w:val="26"/>
          <w:lang w:val="hr-HR"/>
        </w:rPr>
        <w:t>6. – 2028.</w:t>
      </w:r>
    </w:p>
    <w:p w14:paraId="23BFE6C4" w14:textId="77777777" w:rsidR="007B0BAF" w:rsidRPr="00F24337" w:rsidRDefault="007B0BAF" w:rsidP="00936443">
      <w:pPr>
        <w:jc w:val="center"/>
        <w:rPr>
          <w:rFonts w:ascii="Times New Roman" w:hAnsi="Times New Roman"/>
          <w:b/>
          <w:sz w:val="26"/>
          <w:szCs w:val="26"/>
          <w:lang w:val="hr-HR"/>
        </w:rPr>
      </w:pPr>
    </w:p>
    <w:p w14:paraId="1191F981" w14:textId="77777777" w:rsidR="007B0BAF" w:rsidRPr="00F24337" w:rsidRDefault="007B0BAF" w:rsidP="00936443">
      <w:pPr>
        <w:jc w:val="center"/>
        <w:rPr>
          <w:rFonts w:ascii="Times New Roman" w:hAnsi="Times New Roman"/>
          <w:b/>
          <w:sz w:val="26"/>
          <w:szCs w:val="26"/>
          <w:lang w:val="hr-HR"/>
        </w:rPr>
      </w:pPr>
    </w:p>
    <w:p w14:paraId="1171E0D8" w14:textId="77777777" w:rsidR="007B0BAF" w:rsidRPr="00F3131D" w:rsidRDefault="007B0BAF" w:rsidP="00936443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2FE82D31" w14:textId="77777777" w:rsidR="00936443" w:rsidRPr="00F3131D" w:rsidRDefault="00936443" w:rsidP="00936443">
      <w:pPr>
        <w:rPr>
          <w:rFonts w:ascii="Times New Roman" w:hAnsi="Times New Roman"/>
          <w:b/>
          <w:sz w:val="24"/>
          <w:szCs w:val="24"/>
          <w:lang w:val="hr-HR"/>
        </w:rPr>
      </w:pPr>
    </w:p>
    <w:p w14:paraId="791A8C6F" w14:textId="77777777" w:rsidR="00936443" w:rsidRPr="00F3131D" w:rsidRDefault="00936443" w:rsidP="00936443">
      <w:pPr>
        <w:pStyle w:val="Odlomakpopisa"/>
        <w:numPr>
          <w:ilvl w:val="0"/>
          <w:numId w:val="1"/>
        </w:numPr>
        <w:spacing w:after="200" w:line="276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F3131D">
        <w:rPr>
          <w:rFonts w:ascii="Times New Roman" w:hAnsi="Times New Roman"/>
          <w:b/>
          <w:bCs/>
          <w:sz w:val="24"/>
          <w:szCs w:val="24"/>
        </w:rPr>
        <w:t>UVOD</w:t>
      </w:r>
    </w:p>
    <w:p w14:paraId="0A8A8426" w14:textId="77777777" w:rsidR="00936443" w:rsidRPr="00F3131D" w:rsidRDefault="00936443" w:rsidP="00936443">
      <w:pPr>
        <w:rPr>
          <w:rFonts w:ascii="Times New Roman" w:eastAsia="MyriadPro-Light" w:hAnsi="Times New Roman"/>
          <w:sz w:val="24"/>
          <w:szCs w:val="24"/>
          <w:lang w:val="hr-HR"/>
        </w:rPr>
      </w:pPr>
      <w:r w:rsidRPr="004E4425">
        <w:rPr>
          <w:rFonts w:ascii="Times New Roman" w:eastAsia="MyriadPro-Light" w:hAnsi="Times New Roman"/>
          <w:b/>
          <w:bCs/>
          <w:sz w:val="24"/>
          <w:szCs w:val="24"/>
          <w:lang w:val="hr-HR"/>
        </w:rPr>
        <w:t>Rudarsko-geološko-naftni fakultet</w:t>
      </w:r>
      <w:r w:rsidRPr="00F3131D">
        <w:rPr>
          <w:rFonts w:ascii="Times New Roman" w:eastAsia="MyriadPro-Light" w:hAnsi="Times New Roman"/>
          <w:sz w:val="24"/>
          <w:szCs w:val="24"/>
          <w:lang w:val="hr-HR"/>
        </w:rPr>
        <w:t xml:space="preserve"> (RGNF) je visoko učilište koje, kao sastavnica Sveučilišta u Zagrebu, ustrojava i izvodi sveučilišne studije te razvija znanstveni i stručni rad u dva znanstvena područja: području tehničkih znanosti – znanstveno polje </w:t>
      </w:r>
      <w:r>
        <w:rPr>
          <w:rFonts w:ascii="Times New Roman" w:eastAsia="MyriadPro-Light" w:hAnsi="Times New Roman"/>
          <w:sz w:val="24"/>
          <w:szCs w:val="24"/>
          <w:lang w:val="hr-HR"/>
        </w:rPr>
        <w:t>R</w:t>
      </w:r>
      <w:r w:rsidRPr="00F3131D">
        <w:rPr>
          <w:rFonts w:ascii="Times New Roman" w:eastAsia="MyriadPro-Light" w:hAnsi="Times New Roman"/>
          <w:sz w:val="24"/>
          <w:szCs w:val="24"/>
          <w:lang w:val="hr-HR"/>
        </w:rPr>
        <w:t>udarstvo, nafta i geološko inženjerstvo i području prirodnih znanosti – znanstveno polje Geologija.</w:t>
      </w:r>
    </w:p>
    <w:p w14:paraId="7EFC6929" w14:textId="77777777" w:rsidR="00936443" w:rsidRPr="00237E26" w:rsidRDefault="00936443" w:rsidP="00936443">
      <w:pPr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>Prema Statutu, RGNF obavlja sljedeće djelatnosti:</w:t>
      </w:r>
    </w:p>
    <w:p w14:paraId="345B5569" w14:textId="77777777" w:rsidR="00936443" w:rsidRPr="00237E26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 xml:space="preserve">visoko obrazovanje </w:t>
      </w:r>
    </w:p>
    <w:p w14:paraId="2EE87F60" w14:textId="77777777" w:rsidR="00936443" w:rsidRPr="00237E26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 xml:space="preserve">obrazovanje odraslih i ostalo obrazovanje </w:t>
      </w:r>
    </w:p>
    <w:p w14:paraId="286B64BC" w14:textId="77777777" w:rsidR="00936443" w:rsidRPr="00237E26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 xml:space="preserve">izdavanje knjiga </w:t>
      </w:r>
    </w:p>
    <w:p w14:paraId="3B04587D" w14:textId="77777777" w:rsidR="00936443" w:rsidRPr="00237E26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>izdavanje časopisa i periodičkih publikacija</w:t>
      </w:r>
    </w:p>
    <w:p w14:paraId="30C3853C" w14:textId="77777777" w:rsidR="00936443" w:rsidRPr="00237E26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 xml:space="preserve">rušenje građevinskih objekata </w:t>
      </w:r>
    </w:p>
    <w:p w14:paraId="57DB0FC2" w14:textId="77777777" w:rsidR="00936443" w:rsidRPr="00237E26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 xml:space="preserve">pokusno bušenje i sondiranje terena </w:t>
      </w:r>
    </w:p>
    <w:p w14:paraId="09F871D4" w14:textId="77777777" w:rsidR="00936443" w:rsidRPr="00237E26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 xml:space="preserve">izradu i upravljanje bazama podataka </w:t>
      </w:r>
    </w:p>
    <w:p w14:paraId="1B337828" w14:textId="77777777" w:rsidR="00936443" w:rsidRPr="00237E26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 xml:space="preserve">istraživanje i eksperimentalni razvoj u prirodnim znanostima </w:t>
      </w:r>
    </w:p>
    <w:p w14:paraId="20955B78" w14:textId="77777777" w:rsidR="00936443" w:rsidRPr="00237E26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 xml:space="preserve">istraživanje i eksperimentalni razvoj u tehničkim znanostima </w:t>
      </w:r>
    </w:p>
    <w:p w14:paraId="1CE2C245" w14:textId="77777777" w:rsidR="00936443" w:rsidRPr="00237E26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>arhitektonske djelatnosti i inženjerstvo te s njima povezano tehničko savjetovanje</w:t>
      </w:r>
    </w:p>
    <w:p w14:paraId="424382F8" w14:textId="77777777" w:rsidR="00936443" w:rsidRPr="00237E26" w:rsidRDefault="00936443" w:rsidP="00936443">
      <w:pPr>
        <w:pStyle w:val="Odlomakpopisa"/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ind w:left="0"/>
        <w:contextualSpacing w:val="0"/>
        <w:jc w:val="left"/>
        <w:rPr>
          <w:rFonts w:ascii="Times New Roman" w:eastAsia="MyriadPro-Light" w:hAnsi="Times New Roman"/>
          <w:sz w:val="24"/>
          <w:szCs w:val="24"/>
        </w:rPr>
      </w:pPr>
      <w:r w:rsidRPr="00237E26">
        <w:rPr>
          <w:rFonts w:ascii="Times New Roman" w:eastAsia="MyriadPro-Light" w:hAnsi="Times New Roman"/>
          <w:sz w:val="24"/>
          <w:szCs w:val="24"/>
        </w:rPr>
        <w:t xml:space="preserve">tehničko ispitivanje i analizu </w:t>
      </w:r>
    </w:p>
    <w:p w14:paraId="33043CE3" w14:textId="77777777" w:rsidR="00936443" w:rsidRPr="00237E26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 xml:space="preserve">djelatnost knjižnica </w:t>
      </w:r>
    </w:p>
    <w:p w14:paraId="44A08D4F" w14:textId="77777777" w:rsidR="00936443" w:rsidRPr="00237E26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>stručne poslove zaštite okoliša</w:t>
      </w:r>
    </w:p>
    <w:p w14:paraId="5E59D60E" w14:textId="77777777" w:rsidR="00936443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>hidrogeološka istraživanja i geofizička istraživanja</w:t>
      </w:r>
    </w:p>
    <w:p w14:paraId="3775C66E" w14:textId="77777777" w:rsidR="00936443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1A4A7C">
        <w:rPr>
          <w:rFonts w:ascii="Times New Roman" w:eastAsia="MyriadPro-Light" w:hAnsi="Times New Roman"/>
          <w:sz w:val="24"/>
          <w:szCs w:val="24"/>
          <w:lang w:val="hr-HR"/>
        </w:rPr>
        <w:t>vještačenja iz područja zaštite okoliša, procjene utjecaja na okoliš, geologije, mineralnih</w:t>
      </w:r>
      <w:r>
        <w:rPr>
          <w:rFonts w:ascii="Times New Roman" w:eastAsia="MyriadPro-Light" w:hAnsi="Times New Roman"/>
          <w:sz w:val="24"/>
          <w:szCs w:val="24"/>
          <w:lang w:val="hr-HR"/>
        </w:rPr>
        <w:t xml:space="preserve">      </w:t>
      </w:r>
      <w:r w:rsidRPr="001A4A7C">
        <w:rPr>
          <w:rFonts w:ascii="Times New Roman" w:eastAsia="MyriadPro-Light" w:hAnsi="Times New Roman"/>
          <w:sz w:val="24"/>
          <w:szCs w:val="24"/>
          <w:lang w:val="hr-HR"/>
        </w:rPr>
        <w:t>sirovina i rudarstva</w:t>
      </w:r>
    </w:p>
    <w:p w14:paraId="3C4A40A7" w14:textId="77777777" w:rsidR="00936443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E23844">
        <w:rPr>
          <w:rFonts w:ascii="Times New Roman" w:eastAsia="MyriadPro-Light" w:hAnsi="Times New Roman"/>
          <w:sz w:val="24"/>
          <w:szCs w:val="24"/>
          <w:lang w:val="hr-HR"/>
        </w:rPr>
        <w:t>izradu dokumentacije o rezervama mineralnih sirovina i/ili dokumentacije o građi, obliku, veličini i obujmu geoloških struktura pogodnih za skladištenje ugljikovodika i trajno zbrinjavanje plinova</w:t>
      </w:r>
    </w:p>
    <w:p w14:paraId="079F2694" w14:textId="77777777" w:rsidR="00936443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E23844">
        <w:rPr>
          <w:rFonts w:ascii="Times New Roman" w:eastAsia="MyriadPro-Light" w:hAnsi="Times New Roman"/>
          <w:sz w:val="24"/>
          <w:szCs w:val="24"/>
          <w:lang w:val="hr-HR"/>
        </w:rPr>
        <w:t>izradu rudarskih projekata istraživanja i eksploatacije mineralnih sirovina</w:t>
      </w:r>
    </w:p>
    <w:p w14:paraId="7F97C26B" w14:textId="77777777" w:rsidR="00936443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E23844">
        <w:rPr>
          <w:rFonts w:ascii="Times New Roman" w:eastAsia="MyriadPro-Light" w:hAnsi="Times New Roman"/>
          <w:sz w:val="24"/>
          <w:szCs w:val="24"/>
          <w:lang w:val="hr-HR"/>
        </w:rPr>
        <w:t>djelatnost snimanja iz zraka</w:t>
      </w:r>
    </w:p>
    <w:p w14:paraId="7C0A8E16" w14:textId="77777777" w:rsidR="00936443" w:rsidRPr="00E23844" w:rsidRDefault="00936443" w:rsidP="00936443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line="274" w:lineRule="exact"/>
        <w:jc w:val="left"/>
        <w:rPr>
          <w:rFonts w:ascii="Times New Roman" w:eastAsia="MyriadPro-Light" w:hAnsi="Times New Roman"/>
          <w:sz w:val="24"/>
          <w:szCs w:val="24"/>
          <w:lang w:val="hr-HR"/>
        </w:rPr>
      </w:pPr>
      <w:r w:rsidRPr="00E23844">
        <w:rPr>
          <w:rFonts w:ascii="Times New Roman" w:eastAsia="MyriadPro-Light" w:hAnsi="Times New Roman"/>
          <w:sz w:val="24"/>
          <w:szCs w:val="24"/>
          <w:lang w:val="hr-HR"/>
        </w:rPr>
        <w:t xml:space="preserve">izrada ekonomsko – financijskih analiza (iz područja gospodarenja mineralnim </w:t>
      </w:r>
      <w:r>
        <w:rPr>
          <w:rFonts w:ascii="Times New Roman" w:eastAsia="MyriadPro-Light" w:hAnsi="Times New Roman"/>
          <w:sz w:val="24"/>
          <w:szCs w:val="24"/>
          <w:lang w:val="hr-HR"/>
        </w:rPr>
        <w:t>s</w:t>
      </w:r>
      <w:r w:rsidRPr="00E23844">
        <w:rPr>
          <w:rFonts w:ascii="Times New Roman" w:eastAsia="MyriadPro-Light" w:hAnsi="Times New Roman"/>
          <w:sz w:val="24"/>
          <w:szCs w:val="24"/>
          <w:lang w:val="hr-HR"/>
        </w:rPr>
        <w:t>irovinama)</w:t>
      </w:r>
    </w:p>
    <w:p w14:paraId="3BF9CEB7" w14:textId="77777777" w:rsidR="00936443" w:rsidRPr="00237E26" w:rsidRDefault="00936443" w:rsidP="00936443">
      <w:pPr>
        <w:tabs>
          <w:tab w:val="left" w:pos="168"/>
        </w:tabs>
        <w:spacing w:line="274" w:lineRule="exact"/>
        <w:rPr>
          <w:rFonts w:ascii="Times New Roman" w:eastAsia="MyriadPro-Light" w:hAnsi="Times New Roman"/>
          <w:sz w:val="24"/>
          <w:szCs w:val="24"/>
          <w:lang w:val="hr-HR"/>
        </w:rPr>
      </w:pPr>
      <w:r w:rsidRPr="00237E26">
        <w:rPr>
          <w:rFonts w:ascii="Times New Roman" w:eastAsia="MyriadPro-Light" w:hAnsi="Times New Roman"/>
          <w:sz w:val="24"/>
          <w:szCs w:val="24"/>
          <w:lang w:val="hr-HR"/>
        </w:rPr>
        <w:t>-  organizacija konferencija i znanstvenih i stručnih skupova.</w:t>
      </w:r>
    </w:p>
    <w:p w14:paraId="797C0B88" w14:textId="77777777" w:rsidR="00936443" w:rsidRDefault="00936443" w:rsidP="00936443">
      <w:pPr>
        <w:rPr>
          <w:rFonts w:ascii="Times New Roman" w:eastAsia="MyriadPro-Light" w:hAnsi="Times New Roman"/>
          <w:sz w:val="24"/>
          <w:szCs w:val="24"/>
          <w:lang w:val="hr-HR"/>
        </w:rPr>
      </w:pPr>
    </w:p>
    <w:p w14:paraId="26D3646F" w14:textId="77777777" w:rsidR="00936443" w:rsidRPr="00F3131D" w:rsidRDefault="00936443" w:rsidP="00936443">
      <w:pPr>
        <w:rPr>
          <w:rFonts w:ascii="Times New Roman" w:eastAsia="MyriadPro-Light" w:hAnsi="Times New Roman"/>
          <w:sz w:val="24"/>
          <w:szCs w:val="24"/>
          <w:lang w:val="hr-HR"/>
        </w:rPr>
      </w:pPr>
      <w:r w:rsidRPr="00F3131D">
        <w:rPr>
          <w:rFonts w:ascii="Times New Roman" w:eastAsia="MyriadPro-Light" w:hAnsi="Times New Roman"/>
          <w:sz w:val="24"/>
          <w:szCs w:val="24"/>
          <w:lang w:val="hr-HR"/>
        </w:rPr>
        <w:t xml:space="preserve">Upravu Fakulteta čine dekan, tri prodekana i Fakultetsko vijeće. </w:t>
      </w:r>
    </w:p>
    <w:p w14:paraId="16C0ABE7" w14:textId="77777777" w:rsidR="00936443" w:rsidRPr="00F3131D" w:rsidRDefault="00936443" w:rsidP="00936443">
      <w:pPr>
        <w:rPr>
          <w:rFonts w:ascii="Times New Roman" w:eastAsia="MyriadPro-Light" w:hAnsi="Times New Roman"/>
          <w:sz w:val="24"/>
          <w:szCs w:val="24"/>
          <w:lang w:val="hr-HR"/>
        </w:rPr>
      </w:pPr>
      <w:r w:rsidRPr="00F3131D">
        <w:rPr>
          <w:rFonts w:ascii="Times New Roman" w:eastAsia="MyriadPro-Light" w:hAnsi="Times New Roman"/>
          <w:sz w:val="24"/>
          <w:szCs w:val="24"/>
          <w:lang w:val="hr-HR"/>
        </w:rPr>
        <w:lastRenderedPageBreak/>
        <w:t xml:space="preserve">Dekan zastupa i predstavlja Fakultet, donosi poslovne odluke sukladno propisima, predsjedava Fakultetskom vijeću i provodi njegove odluke, provodi odluke Senata, vijeća područja Sveučilišta te obavlja i druge poslove utvrđene zakonom, Statutom Sveučilišta u Zagrebu, Statutom Rudarsko-geološko-naftnog fakulteta te drugim općim aktima Sveučilišta i Fakulteta. Dekanu u radu pomažu tri prodekana. </w:t>
      </w:r>
    </w:p>
    <w:p w14:paraId="788F6B85" w14:textId="77777777" w:rsidR="00936443" w:rsidRPr="00F3131D" w:rsidRDefault="00936443" w:rsidP="00936443">
      <w:pPr>
        <w:rPr>
          <w:rFonts w:ascii="Times New Roman" w:eastAsia="MyriadPro-Light" w:hAnsi="Times New Roman"/>
          <w:sz w:val="24"/>
          <w:szCs w:val="24"/>
          <w:lang w:val="hr-HR"/>
        </w:rPr>
      </w:pPr>
      <w:r w:rsidRPr="00F3131D">
        <w:rPr>
          <w:rFonts w:ascii="Times New Roman" w:eastAsia="MyriadPro-Light" w:hAnsi="Times New Roman"/>
          <w:sz w:val="24"/>
          <w:szCs w:val="24"/>
          <w:lang w:val="hr-HR"/>
        </w:rPr>
        <w:t>Fakultetsko vijeće je stručno vijeće Fakulteta koje čine svi nastavnici izabrani u znanstveno-nastavna i nastavna zvanja, predstavnici suradnika i stručnih suradnika te predstavnici studenata preddiplomskih, diplomskih i poslijediplomskih studija. Fakultetsko vijeće donosi Statut i ostale opće akte Fakulteta, bira dekana i prodekane, pokreće i provodi izbor</w:t>
      </w:r>
      <w:r>
        <w:rPr>
          <w:rFonts w:ascii="Times New Roman" w:eastAsia="MyriadPro-Light" w:hAnsi="Times New Roman"/>
          <w:sz w:val="24"/>
          <w:szCs w:val="24"/>
          <w:lang w:val="hr-HR"/>
        </w:rPr>
        <w:t>e i reizbore</w:t>
      </w:r>
      <w:r w:rsidRPr="00F3131D">
        <w:rPr>
          <w:rFonts w:ascii="Times New Roman" w:eastAsia="MyriadPro-Light" w:hAnsi="Times New Roman"/>
          <w:sz w:val="24"/>
          <w:szCs w:val="24"/>
          <w:lang w:val="hr-HR"/>
        </w:rPr>
        <w:t xml:space="preserve"> u znanstvena, znanstveno-nastavna, nastavna i suradnička </w:t>
      </w:r>
      <w:r>
        <w:rPr>
          <w:rFonts w:ascii="Times New Roman" w:eastAsia="MyriadPro-Light" w:hAnsi="Times New Roman"/>
          <w:sz w:val="24"/>
          <w:szCs w:val="24"/>
          <w:lang w:val="hr-HR"/>
        </w:rPr>
        <w:t>radna mjesta</w:t>
      </w:r>
      <w:r w:rsidRPr="00F3131D">
        <w:rPr>
          <w:rFonts w:ascii="Times New Roman" w:eastAsia="MyriadPro-Light" w:hAnsi="Times New Roman"/>
          <w:sz w:val="24"/>
          <w:szCs w:val="24"/>
          <w:lang w:val="hr-HR"/>
        </w:rPr>
        <w:t>, donosi proračun i završni račun Fakulteta, odlučuje o svim pitanjima vezanim za nastavnu, znanstvenu i stručnu djelatnost Fakulteta te obavlja druge poslove utvrđene zakonom, Statutom Sveučilišta u Zagrebu, Statutom Rudarsko-geološko-naftnog fakulteta te drugim općim aktima Sveučilišta i Fakulteta.</w:t>
      </w:r>
    </w:p>
    <w:p w14:paraId="311CCCC5" w14:textId="77777777" w:rsidR="00936443" w:rsidRPr="00F3131D" w:rsidRDefault="00936443" w:rsidP="00936443">
      <w:pPr>
        <w:rPr>
          <w:rFonts w:ascii="Times New Roman" w:eastAsia="MyriadPro-Light" w:hAnsi="Times New Roman"/>
          <w:sz w:val="24"/>
          <w:szCs w:val="24"/>
          <w:lang w:val="hr-HR"/>
        </w:rPr>
      </w:pPr>
    </w:p>
    <w:p w14:paraId="38E87A5B" w14:textId="77777777" w:rsidR="00936443" w:rsidRPr="00F3131D" w:rsidRDefault="00936443" w:rsidP="00936443">
      <w:pPr>
        <w:rPr>
          <w:rFonts w:ascii="Times New Roman" w:eastAsia="MyriadPro-Light" w:hAnsi="Times New Roman"/>
          <w:sz w:val="24"/>
          <w:szCs w:val="24"/>
          <w:lang w:val="hr-HR"/>
        </w:rPr>
      </w:pPr>
      <w:r w:rsidRPr="00F3131D">
        <w:rPr>
          <w:rFonts w:ascii="Times New Roman" w:eastAsia="MyriadPro-Light" w:hAnsi="Times New Roman"/>
          <w:sz w:val="24"/>
          <w:szCs w:val="24"/>
          <w:lang w:val="hr-HR"/>
        </w:rPr>
        <w:t>Znanstveno-nastavna i stručna djelatnost RGN fakulteta provodi se u sedam zavoda i jednoj katedri:</w:t>
      </w:r>
    </w:p>
    <w:p w14:paraId="49AAD843" w14:textId="77777777" w:rsidR="00936443" w:rsidRPr="00F3131D" w:rsidRDefault="00936443" w:rsidP="00936443">
      <w:pPr>
        <w:rPr>
          <w:rFonts w:ascii="Times New Roman" w:eastAsia="MyriadPro-Light" w:hAnsi="Times New Roman"/>
          <w:sz w:val="24"/>
          <w:szCs w:val="24"/>
          <w:lang w:val="hr-HR"/>
        </w:rPr>
      </w:pPr>
    </w:p>
    <w:p w14:paraId="3A376F10" w14:textId="77777777" w:rsidR="00936443" w:rsidRPr="00F3131D" w:rsidRDefault="00936443" w:rsidP="00936443">
      <w:pPr>
        <w:pStyle w:val="Bezproreda"/>
        <w:numPr>
          <w:ilvl w:val="0"/>
          <w:numId w:val="2"/>
        </w:numPr>
        <w:rPr>
          <w:rFonts w:ascii="Times New Roman" w:eastAsia="MyriadPro-Light" w:hAnsi="Times New Roman"/>
          <w:sz w:val="24"/>
          <w:szCs w:val="24"/>
        </w:rPr>
      </w:pPr>
      <w:r w:rsidRPr="00F3131D">
        <w:rPr>
          <w:rFonts w:ascii="Times New Roman" w:eastAsia="MyriadPro-Light" w:hAnsi="Times New Roman"/>
          <w:sz w:val="24"/>
          <w:szCs w:val="24"/>
        </w:rPr>
        <w:t>Zavod za rudarstvo i geotehniku,</w:t>
      </w:r>
    </w:p>
    <w:p w14:paraId="7BAC81CA" w14:textId="77777777" w:rsidR="00936443" w:rsidRPr="00F3131D" w:rsidRDefault="00936443" w:rsidP="00936443">
      <w:pPr>
        <w:pStyle w:val="Bezproreda"/>
        <w:numPr>
          <w:ilvl w:val="0"/>
          <w:numId w:val="2"/>
        </w:numPr>
        <w:rPr>
          <w:rFonts w:ascii="Times New Roman" w:eastAsia="MyriadPro-Light" w:hAnsi="Times New Roman"/>
          <w:sz w:val="24"/>
          <w:szCs w:val="24"/>
        </w:rPr>
      </w:pPr>
      <w:r w:rsidRPr="00F3131D">
        <w:rPr>
          <w:rFonts w:ascii="Times New Roman" w:eastAsia="MyriadPro-Light" w:hAnsi="Times New Roman"/>
          <w:sz w:val="24"/>
          <w:szCs w:val="24"/>
        </w:rPr>
        <w:t>Zavod za geofizička istraživanja i rudarska mjerenja,</w:t>
      </w:r>
    </w:p>
    <w:p w14:paraId="23FC1F71" w14:textId="77777777" w:rsidR="00936443" w:rsidRPr="00F3131D" w:rsidRDefault="00936443" w:rsidP="00936443">
      <w:pPr>
        <w:pStyle w:val="Bezproreda"/>
        <w:numPr>
          <w:ilvl w:val="0"/>
          <w:numId w:val="2"/>
        </w:numPr>
        <w:rPr>
          <w:rFonts w:ascii="Times New Roman" w:eastAsia="MyriadPro-Light" w:hAnsi="Times New Roman"/>
          <w:sz w:val="24"/>
          <w:szCs w:val="24"/>
        </w:rPr>
      </w:pPr>
      <w:r w:rsidRPr="00F3131D">
        <w:rPr>
          <w:rFonts w:ascii="Times New Roman" w:eastAsia="MyriadPro-Light" w:hAnsi="Times New Roman"/>
          <w:sz w:val="24"/>
          <w:szCs w:val="24"/>
        </w:rPr>
        <w:t>Zavod za geologiju i geološko inženjerstvo,</w:t>
      </w:r>
    </w:p>
    <w:p w14:paraId="1A4EEBAC" w14:textId="77777777" w:rsidR="00936443" w:rsidRPr="00F3131D" w:rsidRDefault="00936443" w:rsidP="00936443">
      <w:pPr>
        <w:pStyle w:val="Bezproreda"/>
        <w:numPr>
          <w:ilvl w:val="0"/>
          <w:numId w:val="2"/>
        </w:numPr>
        <w:rPr>
          <w:rFonts w:ascii="Times New Roman" w:eastAsia="MyriadPro-Light" w:hAnsi="Times New Roman"/>
          <w:sz w:val="24"/>
          <w:szCs w:val="24"/>
        </w:rPr>
      </w:pPr>
      <w:r w:rsidRPr="00F3131D">
        <w:rPr>
          <w:rFonts w:ascii="Times New Roman" w:eastAsia="MyriadPro-Light" w:hAnsi="Times New Roman"/>
          <w:sz w:val="24"/>
          <w:szCs w:val="24"/>
        </w:rPr>
        <w:t>Zavod za mineralogiju, petrologiju i mineralne sirovine,</w:t>
      </w:r>
    </w:p>
    <w:p w14:paraId="60B3F31C" w14:textId="77777777" w:rsidR="00936443" w:rsidRPr="00F3131D" w:rsidRDefault="00936443" w:rsidP="00936443">
      <w:pPr>
        <w:pStyle w:val="Bezproreda"/>
        <w:numPr>
          <w:ilvl w:val="0"/>
          <w:numId w:val="2"/>
        </w:numPr>
        <w:rPr>
          <w:rFonts w:ascii="Times New Roman" w:eastAsia="MyriadPro-Light" w:hAnsi="Times New Roman"/>
          <w:sz w:val="24"/>
          <w:szCs w:val="24"/>
        </w:rPr>
      </w:pPr>
      <w:r w:rsidRPr="00F3131D">
        <w:rPr>
          <w:rFonts w:ascii="Times New Roman" w:eastAsia="MyriadPro-Light" w:hAnsi="Times New Roman"/>
          <w:sz w:val="24"/>
          <w:szCs w:val="24"/>
        </w:rPr>
        <w:t>Zavod za naftno-plinsko inženjerstvo i energetiku,</w:t>
      </w:r>
    </w:p>
    <w:p w14:paraId="728259E7" w14:textId="77777777" w:rsidR="00936443" w:rsidRPr="00F3131D" w:rsidRDefault="00936443" w:rsidP="00936443">
      <w:pPr>
        <w:pStyle w:val="Bezproreda"/>
        <w:numPr>
          <w:ilvl w:val="0"/>
          <w:numId w:val="2"/>
        </w:numPr>
        <w:rPr>
          <w:rFonts w:ascii="Times New Roman" w:eastAsia="MyriadPro-Light" w:hAnsi="Times New Roman"/>
          <w:sz w:val="24"/>
          <w:szCs w:val="24"/>
        </w:rPr>
      </w:pPr>
      <w:r w:rsidRPr="00F3131D">
        <w:rPr>
          <w:rFonts w:ascii="Times New Roman" w:eastAsia="MyriadPro-Light" w:hAnsi="Times New Roman"/>
          <w:sz w:val="24"/>
          <w:szCs w:val="24"/>
        </w:rPr>
        <w:t>Zavod za kemiju,</w:t>
      </w:r>
    </w:p>
    <w:p w14:paraId="0DBFDFDE" w14:textId="77777777" w:rsidR="00936443" w:rsidRPr="00F3131D" w:rsidRDefault="00936443" w:rsidP="00936443">
      <w:pPr>
        <w:pStyle w:val="Bezproreda"/>
        <w:numPr>
          <w:ilvl w:val="0"/>
          <w:numId w:val="2"/>
        </w:numPr>
        <w:rPr>
          <w:rFonts w:ascii="Times New Roman" w:eastAsia="MyriadPro-Light" w:hAnsi="Times New Roman"/>
          <w:sz w:val="24"/>
          <w:szCs w:val="24"/>
        </w:rPr>
      </w:pPr>
      <w:r w:rsidRPr="00F3131D">
        <w:rPr>
          <w:rFonts w:ascii="Times New Roman" w:eastAsia="MyriadPro-Light" w:hAnsi="Times New Roman"/>
          <w:sz w:val="24"/>
          <w:szCs w:val="24"/>
        </w:rPr>
        <w:t>Zavod za matematiku, informatiku i nacrtnu geometriju,</w:t>
      </w:r>
    </w:p>
    <w:p w14:paraId="14FBFF53" w14:textId="77777777" w:rsidR="00936443" w:rsidRPr="00F3131D" w:rsidRDefault="00936443" w:rsidP="00936443">
      <w:pPr>
        <w:numPr>
          <w:ilvl w:val="0"/>
          <w:numId w:val="2"/>
        </w:numPr>
        <w:rPr>
          <w:rFonts w:ascii="Times New Roman" w:eastAsia="MyriadPro-Light" w:hAnsi="Times New Roman"/>
          <w:sz w:val="24"/>
          <w:szCs w:val="24"/>
          <w:lang w:val="hr-HR"/>
        </w:rPr>
      </w:pPr>
      <w:r w:rsidRPr="00F3131D">
        <w:rPr>
          <w:rFonts w:ascii="Times New Roman" w:eastAsia="MyriadPro-Light" w:hAnsi="Times New Roman"/>
          <w:sz w:val="24"/>
          <w:szCs w:val="24"/>
          <w:lang w:val="hr-HR"/>
        </w:rPr>
        <w:t>Katedra za zajedničke nastavne predmete</w:t>
      </w:r>
    </w:p>
    <w:p w14:paraId="227EC50F" w14:textId="77777777" w:rsidR="00936443" w:rsidRPr="00F3131D" w:rsidRDefault="00936443" w:rsidP="00936443">
      <w:pPr>
        <w:rPr>
          <w:rFonts w:ascii="Times New Roman" w:eastAsia="MyriadPro-Light" w:hAnsi="Times New Roman"/>
          <w:sz w:val="24"/>
          <w:szCs w:val="24"/>
          <w:lang w:val="hr-HR"/>
        </w:rPr>
      </w:pPr>
    </w:p>
    <w:p w14:paraId="745A82E0" w14:textId="77777777" w:rsidR="00936443" w:rsidRPr="00F3131D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eastAsia="MyriadPro-Light" w:hAnsi="Times New Roman"/>
          <w:sz w:val="24"/>
          <w:szCs w:val="24"/>
          <w:lang w:val="hr-HR"/>
        </w:rPr>
        <w:t>Temeljne ustrojbene jedinice Fakulteta su, osim zavoda, Centar informacijske potpore, Knjižnica, Tajništvo i Računovodstvo.</w:t>
      </w:r>
    </w:p>
    <w:p w14:paraId="4F5BAE94" w14:textId="77777777" w:rsidR="00936443" w:rsidRPr="00F3131D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</w:p>
    <w:p w14:paraId="0B45507D" w14:textId="77777777" w:rsidR="00936443" w:rsidRPr="00A140DB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A140DB">
        <w:rPr>
          <w:rFonts w:ascii="Times New Roman" w:hAnsi="Times New Roman"/>
          <w:sz w:val="24"/>
          <w:szCs w:val="24"/>
          <w:lang w:val="hr-HR"/>
        </w:rPr>
        <w:t>U akademskoj godini 202</w:t>
      </w:r>
      <w:r>
        <w:rPr>
          <w:rFonts w:ascii="Times New Roman" w:hAnsi="Times New Roman"/>
          <w:sz w:val="24"/>
          <w:szCs w:val="24"/>
          <w:lang w:val="hr-HR"/>
        </w:rPr>
        <w:t>5</w:t>
      </w:r>
      <w:r w:rsidRPr="00A140DB">
        <w:rPr>
          <w:rFonts w:ascii="Times New Roman" w:hAnsi="Times New Roman"/>
          <w:sz w:val="24"/>
          <w:szCs w:val="24"/>
          <w:lang w:val="hr-HR"/>
        </w:rPr>
        <w:t>./202</w:t>
      </w:r>
      <w:r>
        <w:rPr>
          <w:rFonts w:ascii="Times New Roman" w:hAnsi="Times New Roman"/>
          <w:sz w:val="24"/>
          <w:szCs w:val="24"/>
          <w:lang w:val="hr-HR"/>
        </w:rPr>
        <w:t>6</w:t>
      </w:r>
      <w:r w:rsidRPr="00A140DB">
        <w:rPr>
          <w:rFonts w:ascii="Times New Roman" w:hAnsi="Times New Roman"/>
          <w:sz w:val="24"/>
          <w:szCs w:val="24"/>
          <w:lang w:val="hr-HR"/>
        </w:rPr>
        <w:t xml:space="preserve">. ukupno je upisano </w:t>
      </w:r>
      <w:r>
        <w:rPr>
          <w:rFonts w:ascii="Times New Roman" w:hAnsi="Times New Roman"/>
          <w:sz w:val="24"/>
          <w:szCs w:val="24"/>
          <w:lang w:val="hr-HR"/>
        </w:rPr>
        <w:t>352</w:t>
      </w:r>
      <w:r w:rsidRPr="00A140DB">
        <w:rPr>
          <w:rFonts w:ascii="Times New Roman" w:hAnsi="Times New Roman"/>
          <w:sz w:val="24"/>
          <w:szCs w:val="24"/>
          <w:lang w:val="hr-HR"/>
        </w:rPr>
        <w:t xml:space="preserve"> studenta na prijediplomske studije i </w:t>
      </w:r>
      <w:r>
        <w:rPr>
          <w:rFonts w:ascii="Times New Roman" w:hAnsi="Times New Roman"/>
          <w:sz w:val="24"/>
          <w:szCs w:val="24"/>
          <w:lang w:val="hr-HR"/>
        </w:rPr>
        <w:t>129</w:t>
      </w:r>
      <w:r w:rsidRPr="00A140DB">
        <w:rPr>
          <w:rFonts w:ascii="Times New Roman" w:hAnsi="Times New Roman"/>
          <w:sz w:val="24"/>
          <w:szCs w:val="24"/>
          <w:lang w:val="hr-HR"/>
        </w:rPr>
        <w:t xml:space="preserve"> studenta na diplomske studije, odnosno ukupno </w:t>
      </w:r>
      <w:r>
        <w:rPr>
          <w:rFonts w:ascii="Times New Roman" w:hAnsi="Times New Roman"/>
          <w:sz w:val="24"/>
          <w:szCs w:val="24"/>
          <w:lang w:val="hr-HR"/>
        </w:rPr>
        <w:t>48</w:t>
      </w:r>
      <w:r w:rsidRPr="00A140DB">
        <w:rPr>
          <w:rFonts w:ascii="Times New Roman" w:hAnsi="Times New Roman"/>
          <w:sz w:val="24"/>
          <w:szCs w:val="24"/>
          <w:lang w:val="hr-HR"/>
        </w:rPr>
        <w:t xml:space="preserve">1 upisanih. </w:t>
      </w:r>
    </w:p>
    <w:p w14:paraId="7D2D9463" w14:textId="77777777" w:rsidR="00936443" w:rsidRPr="00CF69DC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bookmarkStart w:id="0" w:name="_Hlk211503494"/>
      <w:r w:rsidRPr="00CF69DC">
        <w:rPr>
          <w:rFonts w:ascii="Times New Roman" w:hAnsi="Times New Roman"/>
          <w:sz w:val="24"/>
          <w:szCs w:val="24"/>
          <w:lang w:val="hr-HR"/>
        </w:rPr>
        <w:t xml:space="preserve">Na doktorskom studiju upisano je </w:t>
      </w:r>
      <w:r>
        <w:rPr>
          <w:rFonts w:ascii="Times New Roman" w:hAnsi="Times New Roman"/>
          <w:sz w:val="24"/>
          <w:szCs w:val="24"/>
          <w:lang w:val="hr-HR"/>
        </w:rPr>
        <w:t>36</w:t>
      </w:r>
      <w:r w:rsidRPr="00CF69DC">
        <w:rPr>
          <w:rFonts w:ascii="Times New Roman" w:hAnsi="Times New Roman"/>
          <w:sz w:val="24"/>
          <w:szCs w:val="24"/>
          <w:lang w:val="hr-HR"/>
        </w:rPr>
        <w:t xml:space="preserve"> studenata.</w:t>
      </w:r>
    </w:p>
    <w:bookmarkEnd w:id="0"/>
    <w:p w14:paraId="58A29705" w14:textId="77777777" w:rsidR="00936443" w:rsidRPr="00503652" w:rsidRDefault="00936443" w:rsidP="00936443">
      <w:pPr>
        <w:rPr>
          <w:rFonts w:ascii="Times New Roman" w:hAnsi="Times New Roman"/>
          <w:color w:val="FF0000"/>
          <w:sz w:val="24"/>
          <w:szCs w:val="24"/>
          <w:lang w:val="hr-HR"/>
        </w:rPr>
      </w:pPr>
    </w:p>
    <w:p w14:paraId="70887ACC" w14:textId="77777777" w:rsidR="00936443" w:rsidRPr="00CF69DC" w:rsidRDefault="00936443" w:rsidP="00936443">
      <w:pPr>
        <w:rPr>
          <w:rFonts w:ascii="Times New Roman" w:eastAsia="Calibri" w:hAnsi="Times New Roman"/>
          <w:sz w:val="24"/>
          <w:szCs w:val="24"/>
          <w:lang w:val="hr-HR"/>
        </w:rPr>
      </w:pPr>
      <w:r w:rsidRPr="00CF69DC">
        <w:rPr>
          <w:rFonts w:ascii="Times New Roman" w:eastAsia="Calibri" w:hAnsi="Times New Roman"/>
          <w:sz w:val="24"/>
          <w:szCs w:val="24"/>
          <w:lang w:val="hr-HR"/>
        </w:rPr>
        <w:t>Na RGNF-u je trenutačno zaposleno ukupno 16</w:t>
      </w:r>
      <w:r>
        <w:rPr>
          <w:rFonts w:ascii="Times New Roman" w:eastAsia="Calibri" w:hAnsi="Times New Roman"/>
          <w:sz w:val="24"/>
          <w:szCs w:val="24"/>
          <w:lang w:val="hr-HR"/>
        </w:rPr>
        <w:t>8</w:t>
      </w:r>
      <w:r w:rsidRPr="00CF69DC">
        <w:rPr>
          <w:rFonts w:ascii="Times New Roman" w:eastAsia="Calibri" w:hAnsi="Times New Roman"/>
          <w:sz w:val="24"/>
          <w:szCs w:val="24"/>
          <w:lang w:val="hr-HR"/>
        </w:rPr>
        <w:t xml:space="preserve"> djelatnika: 7</w:t>
      </w:r>
      <w:r>
        <w:rPr>
          <w:rFonts w:ascii="Times New Roman" w:eastAsia="Calibri" w:hAnsi="Times New Roman"/>
          <w:sz w:val="24"/>
          <w:szCs w:val="24"/>
          <w:lang w:val="hr-HR"/>
        </w:rPr>
        <w:t>3</w:t>
      </w:r>
      <w:r w:rsidRPr="00CF69DC">
        <w:rPr>
          <w:rFonts w:ascii="Times New Roman" w:eastAsia="Calibri" w:hAnsi="Times New Roman"/>
          <w:sz w:val="24"/>
          <w:szCs w:val="24"/>
          <w:lang w:val="hr-HR"/>
        </w:rPr>
        <w:t xml:space="preserve"> u znanstveno-nastavnim radnim mjestima, 22 djelatnika u suradničkim radnim mjestima (asistenti i viši asistenti), 4 u nastavnim radnim mjestima (viši predavači), a 6</w:t>
      </w:r>
      <w:r>
        <w:rPr>
          <w:rFonts w:ascii="Times New Roman" w:eastAsia="Calibri" w:hAnsi="Times New Roman"/>
          <w:sz w:val="24"/>
          <w:szCs w:val="24"/>
          <w:lang w:val="hr-HR"/>
        </w:rPr>
        <w:t>9</w:t>
      </w:r>
      <w:r w:rsidRPr="00CF69DC">
        <w:rPr>
          <w:rFonts w:ascii="Times New Roman" w:eastAsia="Calibri" w:hAnsi="Times New Roman"/>
          <w:sz w:val="24"/>
          <w:szCs w:val="24"/>
          <w:lang w:val="hr-HR"/>
        </w:rPr>
        <w:t xml:space="preserve"> djelatnik pripada nenastavnom osoblju</w:t>
      </w:r>
      <w:r>
        <w:rPr>
          <w:rFonts w:ascii="Times New Roman" w:eastAsia="Calibri" w:hAnsi="Times New Roman"/>
          <w:sz w:val="24"/>
          <w:szCs w:val="24"/>
          <w:lang w:val="hr-HR"/>
        </w:rPr>
        <w:t>.</w:t>
      </w:r>
    </w:p>
    <w:p w14:paraId="3EDBD819" w14:textId="77777777" w:rsidR="00936443" w:rsidRPr="00F3131D" w:rsidRDefault="00936443" w:rsidP="00936443">
      <w:pPr>
        <w:rPr>
          <w:rFonts w:ascii="Times New Roman" w:eastAsia="Calibri" w:hAnsi="Times New Roman"/>
          <w:sz w:val="24"/>
          <w:szCs w:val="24"/>
          <w:lang w:val="hr-HR"/>
        </w:rPr>
      </w:pPr>
    </w:p>
    <w:p w14:paraId="12FE17D1" w14:textId="77777777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Style w:val="A2"/>
          <w:rFonts w:ascii="Times New Roman" w:hAnsi="Times New Roman"/>
          <w:sz w:val="24"/>
          <w:szCs w:val="24"/>
          <w:lang w:val="hr-HR"/>
        </w:rPr>
        <w:t>Ukupna površina prostora koji se na Fakultetu koristi jest 6.934,1 m</w:t>
      </w:r>
      <w:r w:rsidRPr="00F3131D">
        <w:rPr>
          <w:rStyle w:val="A2"/>
          <w:rFonts w:ascii="Times New Roman" w:hAnsi="Times New Roman"/>
          <w:sz w:val="24"/>
          <w:szCs w:val="24"/>
          <w:vertAlign w:val="superscript"/>
          <w:lang w:val="hr-HR"/>
        </w:rPr>
        <w:t>2</w:t>
      </w:r>
      <w:r w:rsidRPr="00F3131D">
        <w:rPr>
          <w:rStyle w:val="A2"/>
          <w:rFonts w:ascii="Times New Roman" w:hAnsi="Times New Roman"/>
          <w:sz w:val="24"/>
          <w:szCs w:val="24"/>
          <w:lang w:val="hr-HR"/>
        </w:rPr>
        <w:t xml:space="preserve">, od čega </w:t>
      </w:r>
      <w:r w:rsidRPr="00F3131D">
        <w:rPr>
          <w:rFonts w:ascii="Times New Roman" w:hAnsi="Times New Roman"/>
          <w:bCs/>
          <w:sz w:val="24"/>
          <w:szCs w:val="24"/>
          <w:lang w:val="hr-HR"/>
        </w:rPr>
        <w:t>4038 m</w:t>
      </w:r>
      <w:r w:rsidRPr="00F3131D">
        <w:rPr>
          <w:rFonts w:ascii="Times New Roman" w:hAnsi="Times New Roman"/>
          <w:bCs/>
          <w:sz w:val="24"/>
          <w:szCs w:val="24"/>
          <w:vertAlign w:val="superscript"/>
          <w:lang w:val="hr-HR"/>
        </w:rPr>
        <w:t>2</w:t>
      </w:r>
      <w:r w:rsidRPr="00F3131D">
        <w:rPr>
          <w:rFonts w:ascii="Times New Roman" w:hAnsi="Times New Roman"/>
          <w:bCs/>
          <w:sz w:val="24"/>
          <w:szCs w:val="24"/>
          <w:lang w:val="hr-HR"/>
        </w:rPr>
        <w:t xml:space="preserve"> otpada na</w:t>
      </w:r>
      <w:r w:rsidRPr="00F3131D"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predavaonice, laboratorije/praktikume koji se koriste u nastavi, nastavničke kabinete i knjižnicu. </w:t>
      </w:r>
    </w:p>
    <w:p w14:paraId="38E47382" w14:textId="77777777" w:rsidR="00936443" w:rsidRPr="00F3131D" w:rsidRDefault="00936443" w:rsidP="00936443">
      <w:pPr>
        <w:rPr>
          <w:rStyle w:val="A2"/>
          <w:rFonts w:ascii="Times New Roman" w:hAnsi="Times New Roman"/>
          <w:sz w:val="24"/>
          <w:szCs w:val="24"/>
          <w:lang w:val="hr-HR"/>
        </w:rPr>
      </w:pPr>
    </w:p>
    <w:p w14:paraId="2F30201D" w14:textId="73A73410" w:rsidR="00936443" w:rsidRPr="007A2CCB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E2745">
        <w:rPr>
          <w:rFonts w:ascii="Times New Roman" w:hAnsi="Times New Roman"/>
          <w:sz w:val="24"/>
          <w:szCs w:val="24"/>
          <w:lang w:val="hr-HR"/>
        </w:rPr>
        <w:t>Ukupni prihodi za 202</w:t>
      </w:r>
      <w:r>
        <w:rPr>
          <w:rFonts w:ascii="Times New Roman" w:hAnsi="Times New Roman"/>
          <w:sz w:val="24"/>
          <w:szCs w:val="24"/>
          <w:lang w:val="hr-HR"/>
        </w:rPr>
        <w:t>6</w:t>
      </w:r>
      <w:r w:rsidRPr="00FE2745">
        <w:rPr>
          <w:rFonts w:ascii="Times New Roman" w:hAnsi="Times New Roman"/>
          <w:sz w:val="24"/>
          <w:szCs w:val="24"/>
          <w:lang w:val="hr-HR"/>
        </w:rPr>
        <w:t xml:space="preserve">. su planirani u iznosu od </w:t>
      </w:r>
      <w:r>
        <w:rPr>
          <w:rFonts w:ascii="Times New Roman" w:hAnsi="Times New Roman"/>
          <w:sz w:val="24"/>
          <w:szCs w:val="24"/>
          <w:lang w:val="hr-HR"/>
        </w:rPr>
        <w:t>1</w:t>
      </w:r>
      <w:r w:rsidR="003A4E4E">
        <w:rPr>
          <w:rFonts w:ascii="Times New Roman" w:hAnsi="Times New Roman"/>
          <w:sz w:val="24"/>
          <w:szCs w:val="24"/>
          <w:lang w:val="hr-HR"/>
        </w:rPr>
        <w:t>0</w:t>
      </w:r>
      <w:r>
        <w:rPr>
          <w:rFonts w:ascii="Times New Roman" w:hAnsi="Times New Roman"/>
          <w:sz w:val="24"/>
          <w:szCs w:val="24"/>
          <w:lang w:val="hr-HR"/>
        </w:rPr>
        <w:t>.</w:t>
      </w:r>
      <w:r w:rsidR="003A4E4E">
        <w:rPr>
          <w:rFonts w:ascii="Times New Roman" w:hAnsi="Times New Roman"/>
          <w:sz w:val="24"/>
          <w:szCs w:val="24"/>
          <w:lang w:val="hr-HR"/>
        </w:rPr>
        <w:t>885.511</w:t>
      </w:r>
      <w:r w:rsidRPr="007A2CCB">
        <w:rPr>
          <w:rFonts w:ascii="Times New Roman" w:hAnsi="Times New Roman"/>
          <w:sz w:val="24"/>
          <w:szCs w:val="24"/>
          <w:lang w:val="hr-HR"/>
        </w:rPr>
        <w:t xml:space="preserve"> EUR-a, a rashodi su planirani u iznosu od </w:t>
      </w:r>
      <w:r w:rsidR="003A4E4E">
        <w:rPr>
          <w:rFonts w:ascii="Times New Roman" w:hAnsi="Times New Roman"/>
          <w:sz w:val="24"/>
          <w:szCs w:val="24"/>
          <w:lang w:val="hr-HR"/>
        </w:rPr>
        <w:t>10.919.951</w:t>
      </w:r>
      <w:r w:rsidRPr="007A2CCB">
        <w:rPr>
          <w:rFonts w:ascii="Times New Roman" w:hAnsi="Times New Roman"/>
          <w:sz w:val="24"/>
          <w:szCs w:val="24"/>
          <w:lang w:val="hr-HR"/>
        </w:rPr>
        <w:t xml:space="preserve"> EUR-a. </w:t>
      </w:r>
      <w:r w:rsidR="00B35441">
        <w:rPr>
          <w:rFonts w:ascii="Times New Roman" w:hAnsi="Times New Roman"/>
          <w:sz w:val="24"/>
          <w:szCs w:val="24"/>
          <w:lang w:val="hr-HR"/>
        </w:rPr>
        <w:t>Manj</w:t>
      </w:r>
      <w:r w:rsidRPr="007A2CCB">
        <w:rPr>
          <w:rFonts w:ascii="Times New Roman" w:hAnsi="Times New Roman"/>
          <w:sz w:val="24"/>
          <w:szCs w:val="24"/>
          <w:lang w:val="hr-HR"/>
        </w:rPr>
        <w:t xml:space="preserve">ak je planiran u iznosu od </w:t>
      </w:r>
      <w:r w:rsidR="00B35441">
        <w:rPr>
          <w:rFonts w:ascii="Times New Roman" w:hAnsi="Times New Roman"/>
          <w:sz w:val="24"/>
          <w:szCs w:val="24"/>
          <w:lang w:val="hr-HR"/>
        </w:rPr>
        <w:t>34.440</w:t>
      </w:r>
      <w:r w:rsidRPr="007A2CCB">
        <w:rPr>
          <w:rFonts w:ascii="Times New Roman" w:hAnsi="Times New Roman"/>
          <w:sz w:val="24"/>
          <w:szCs w:val="24"/>
          <w:lang w:val="hr-HR"/>
        </w:rPr>
        <w:t xml:space="preserve"> EUR-a.</w:t>
      </w:r>
    </w:p>
    <w:p w14:paraId="644CC2DD" w14:textId="77777777" w:rsidR="00936443" w:rsidRPr="007A2CCB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</w:p>
    <w:p w14:paraId="6FDC7951" w14:textId="77777777" w:rsidR="00936443" w:rsidRPr="00F3131D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t>Ukupne i dospjele obaveze na da 31.12.202</w:t>
      </w:r>
      <w:r>
        <w:rPr>
          <w:rFonts w:ascii="Times New Roman" w:hAnsi="Times New Roman"/>
          <w:sz w:val="24"/>
          <w:szCs w:val="24"/>
          <w:lang w:val="hr-HR"/>
        </w:rPr>
        <w:t>4</w:t>
      </w:r>
      <w:r w:rsidRPr="00F3131D">
        <w:rPr>
          <w:rFonts w:ascii="Times New Roman" w:hAnsi="Times New Roman"/>
          <w:sz w:val="24"/>
          <w:szCs w:val="24"/>
          <w:lang w:val="hr-HR"/>
        </w:rPr>
        <w:t>. i 30.06.202</w:t>
      </w:r>
      <w:r>
        <w:rPr>
          <w:rFonts w:ascii="Times New Roman" w:hAnsi="Times New Roman"/>
          <w:sz w:val="24"/>
          <w:szCs w:val="24"/>
          <w:lang w:val="hr-HR"/>
        </w:rPr>
        <w:t>5</w:t>
      </w:r>
      <w:r w:rsidRPr="00F3131D">
        <w:rPr>
          <w:rFonts w:ascii="Times New Roman" w:hAnsi="Times New Roman"/>
          <w:sz w:val="24"/>
          <w:szCs w:val="24"/>
          <w:lang w:val="hr-HR"/>
        </w:rPr>
        <w:t>. prikazane su u tablici.</w:t>
      </w:r>
    </w:p>
    <w:p w14:paraId="7826FAE1" w14:textId="77777777" w:rsidR="00936443" w:rsidRPr="00F3131D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082"/>
        <w:gridCol w:w="3184"/>
      </w:tblGrid>
      <w:tr w:rsidR="00936443" w:rsidRPr="00F3131D" w14:paraId="1D393DF2" w14:textId="77777777" w:rsidTr="00C5624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7DA8" w14:textId="77777777" w:rsidR="00936443" w:rsidRPr="00F3131D" w:rsidRDefault="00936443" w:rsidP="00470BDA">
            <w:pPr>
              <w:jc w:val="center"/>
              <w:rPr>
                <w:rFonts w:ascii="Times New Roman" w:eastAsia="Calibri" w:hAnsi="Times New Roman"/>
                <w:spacing w:val="0"/>
                <w:sz w:val="24"/>
                <w:szCs w:val="24"/>
                <w:lang w:val="hr-HR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4983" w14:textId="17D682FD" w:rsidR="00936443" w:rsidRPr="00F3131D" w:rsidRDefault="00936443" w:rsidP="00470BD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3131D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Stanje obveza na dan 31.12.202</w:t>
            </w:r>
            <w:r w:rsidR="00C5624B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4</w:t>
            </w:r>
            <w:r w:rsidRPr="00F3131D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D1E6" w14:textId="6595730F" w:rsidR="00936443" w:rsidRPr="00F3131D" w:rsidRDefault="00936443" w:rsidP="00470BD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3131D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Stanje obveza na dan 30.06.202</w:t>
            </w:r>
            <w:r w:rsidR="00C5624B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5.</w:t>
            </w:r>
          </w:p>
        </w:tc>
      </w:tr>
      <w:tr w:rsidR="00936443" w:rsidRPr="00F3131D" w14:paraId="5385D617" w14:textId="77777777" w:rsidTr="00C5624B">
        <w:trPr>
          <w:trHeight w:val="46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3B24" w14:textId="77777777" w:rsidR="00936443" w:rsidRPr="00F3131D" w:rsidRDefault="00936443" w:rsidP="00470BDA">
            <w:pPr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3131D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Ukupne obveze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9FD4" w14:textId="77777777" w:rsidR="00936443" w:rsidRPr="00F3131D" w:rsidRDefault="00936443" w:rsidP="00470BD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hr-HR"/>
              </w:rPr>
              <w:t>638.707,53</w:t>
            </w:r>
            <w:r w:rsidRPr="00F3131D">
              <w:rPr>
                <w:rFonts w:ascii="Times New Roman" w:eastAsia="Calibri" w:hAnsi="Times New Roman"/>
                <w:sz w:val="24"/>
                <w:szCs w:val="24"/>
                <w:lang w:val="hr-HR"/>
              </w:rPr>
              <w:t xml:space="preserve"> EUR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7A5B" w14:textId="77777777" w:rsidR="00936443" w:rsidRPr="00F3131D" w:rsidRDefault="00936443" w:rsidP="00470BD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hr-HR"/>
              </w:rPr>
              <w:t>99.924,01</w:t>
            </w:r>
            <w:r w:rsidRPr="00F3131D">
              <w:rPr>
                <w:rFonts w:ascii="Times New Roman" w:eastAsia="Calibri" w:hAnsi="Times New Roman"/>
                <w:sz w:val="24"/>
                <w:szCs w:val="24"/>
                <w:lang w:val="hr-HR"/>
              </w:rPr>
              <w:t xml:space="preserve"> EUR</w:t>
            </w:r>
          </w:p>
        </w:tc>
      </w:tr>
      <w:tr w:rsidR="00936443" w:rsidRPr="00F3131D" w14:paraId="02E185E6" w14:textId="77777777" w:rsidTr="00C5624B">
        <w:trPr>
          <w:trHeight w:val="4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12D0" w14:textId="77777777" w:rsidR="00936443" w:rsidRPr="00F3131D" w:rsidRDefault="00936443" w:rsidP="00470BDA">
            <w:pPr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3131D">
              <w:rPr>
                <w:rFonts w:ascii="Times New Roman" w:eastAsia="Calibri" w:hAnsi="Times New Roman"/>
                <w:sz w:val="24"/>
                <w:szCs w:val="24"/>
                <w:lang w:val="hr-HR"/>
              </w:rPr>
              <w:t>Dospjele obveze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2F6" w14:textId="77777777" w:rsidR="00936443" w:rsidRPr="00F3131D" w:rsidRDefault="00936443" w:rsidP="00470BD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3131D">
              <w:rPr>
                <w:rFonts w:ascii="Times New Roman" w:eastAsia="Calibri" w:hAnsi="Times New Roman"/>
                <w:sz w:val="24"/>
                <w:szCs w:val="24"/>
                <w:lang w:val="hr-HR"/>
              </w:rPr>
              <w:t xml:space="preserve">  </w:t>
            </w:r>
            <w:r>
              <w:rPr>
                <w:rFonts w:ascii="Times New Roman" w:eastAsia="Calibri" w:hAnsi="Times New Roman"/>
                <w:sz w:val="24"/>
                <w:szCs w:val="24"/>
                <w:lang w:val="hr-HR"/>
              </w:rPr>
              <w:t xml:space="preserve">40.518,61 </w:t>
            </w:r>
            <w:r w:rsidRPr="00F3131D">
              <w:rPr>
                <w:rFonts w:ascii="Times New Roman" w:eastAsia="Calibri" w:hAnsi="Times New Roman"/>
                <w:sz w:val="24"/>
                <w:szCs w:val="24"/>
                <w:lang w:val="hr-HR"/>
              </w:rPr>
              <w:t xml:space="preserve"> EUR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0990" w14:textId="77777777" w:rsidR="00936443" w:rsidRPr="00F3131D" w:rsidRDefault="00936443" w:rsidP="00470BD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hr-HR"/>
              </w:rPr>
            </w:pPr>
            <w:r w:rsidRPr="00F3131D">
              <w:rPr>
                <w:rFonts w:ascii="Times New Roman" w:eastAsia="Calibri" w:hAnsi="Times New Roman"/>
                <w:sz w:val="24"/>
                <w:szCs w:val="24"/>
                <w:lang w:val="hr-HR"/>
              </w:rPr>
              <w:t xml:space="preserve">    </w:t>
            </w:r>
            <w:r>
              <w:rPr>
                <w:rFonts w:ascii="Times New Roman" w:eastAsia="Calibri" w:hAnsi="Times New Roman"/>
                <w:sz w:val="24"/>
                <w:szCs w:val="24"/>
                <w:lang w:val="hr-HR"/>
              </w:rPr>
              <w:t>212,99</w:t>
            </w:r>
            <w:r w:rsidRPr="00F3131D">
              <w:rPr>
                <w:rFonts w:ascii="Times New Roman" w:eastAsia="Calibri" w:hAnsi="Times New Roman"/>
                <w:sz w:val="24"/>
                <w:szCs w:val="24"/>
                <w:lang w:val="hr-HR"/>
              </w:rPr>
              <w:t xml:space="preserve"> EUR</w:t>
            </w:r>
          </w:p>
        </w:tc>
      </w:tr>
    </w:tbl>
    <w:p w14:paraId="20DA7EF4" w14:textId="77777777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</w:p>
    <w:p w14:paraId="130F7DDC" w14:textId="77777777" w:rsidR="007B0BAF" w:rsidRPr="00F3131D" w:rsidRDefault="007B0BAF" w:rsidP="00936443">
      <w:pPr>
        <w:rPr>
          <w:rFonts w:ascii="Times New Roman" w:hAnsi="Times New Roman"/>
          <w:sz w:val="24"/>
          <w:szCs w:val="24"/>
          <w:lang w:val="hr-HR"/>
        </w:rPr>
      </w:pPr>
    </w:p>
    <w:p w14:paraId="6E4A7EE9" w14:textId="04A2397C" w:rsidR="007B0BAF" w:rsidRPr="00285A74" w:rsidRDefault="00936443" w:rsidP="00285A74">
      <w:pPr>
        <w:pStyle w:val="Odlomakpopisa"/>
        <w:numPr>
          <w:ilvl w:val="0"/>
          <w:numId w:val="1"/>
        </w:numPr>
        <w:spacing w:after="200" w:line="276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F3131D">
        <w:rPr>
          <w:rFonts w:ascii="Times New Roman" w:hAnsi="Times New Roman"/>
          <w:b/>
          <w:bCs/>
          <w:sz w:val="24"/>
          <w:szCs w:val="24"/>
        </w:rPr>
        <w:t>NAZIV PROGRAMA</w:t>
      </w:r>
    </w:p>
    <w:p w14:paraId="1E3BF76B" w14:textId="36A97358" w:rsidR="00936443" w:rsidRPr="00936443" w:rsidRDefault="00936443" w:rsidP="00936443">
      <w:pPr>
        <w:ind w:left="708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F3131D">
        <w:rPr>
          <w:rFonts w:ascii="Times New Roman" w:hAnsi="Times New Roman"/>
          <w:b/>
          <w:bCs/>
          <w:sz w:val="24"/>
          <w:szCs w:val="24"/>
          <w:lang w:val="hr-HR"/>
        </w:rPr>
        <w:t>2.1. Nastavna djelatnost</w:t>
      </w:r>
      <w:r>
        <w:rPr>
          <w:rFonts w:ascii="Times New Roman" w:hAnsi="Times New Roman"/>
          <w:b/>
          <w:bCs/>
          <w:sz w:val="24"/>
          <w:szCs w:val="24"/>
          <w:lang w:val="hr-HR"/>
        </w:rPr>
        <w:t xml:space="preserve"> </w:t>
      </w:r>
    </w:p>
    <w:p w14:paraId="608F74FF" w14:textId="77777777" w:rsidR="00936443" w:rsidRDefault="00936443" w:rsidP="00936443">
      <w:pPr>
        <w:pStyle w:val="Naslov4"/>
        <w:shd w:val="clear" w:color="auto" w:fill="FFFFFF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Na Rudarsko-geološko-naftnom fakultetu organizirana su tri ciklusa obrazovanja – </w:t>
      </w:r>
      <w:r>
        <w:rPr>
          <w:rFonts w:ascii="Times New Roman" w:hAnsi="Times New Roman"/>
          <w:color w:val="000000"/>
          <w:sz w:val="24"/>
          <w:szCs w:val="24"/>
          <w:lang w:val="hr-HR"/>
        </w:rPr>
        <w:t>prije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diplomski, diplomski i poslijediplomski doktorski studij. Na trogodišnjem </w:t>
      </w:r>
      <w:r>
        <w:rPr>
          <w:rFonts w:ascii="Times New Roman" w:hAnsi="Times New Roman"/>
          <w:color w:val="000000"/>
          <w:sz w:val="24"/>
          <w:szCs w:val="24"/>
          <w:lang w:val="hr-HR"/>
        </w:rPr>
        <w:t>prije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diplomskom ciklusu izvode se tri studijska programa. To su </w:t>
      </w:r>
      <w:r w:rsidRPr="005046AA">
        <w:rPr>
          <w:rFonts w:ascii="Times New Roman" w:hAnsi="Times New Roman"/>
          <w:i w:val="0"/>
          <w:iCs w:val="0"/>
          <w:color w:val="000000"/>
          <w:sz w:val="24"/>
          <w:szCs w:val="24"/>
          <w:lang w:val="hr-HR"/>
        </w:rPr>
        <w:t>prijediplomski sveučilišni studij Rudarstvo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, </w:t>
      </w:r>
      <w:r w:rsidRPr="005046AA">
        <w:rPr>
          <w:rFonts w:ascii="Times New Roman" w:hAnsi="Times New Roman"/>
          <w:i w:val="0"/>
          <w:iCs w:val="0"/>
          <w:color w:val="000000"/>
          <w:sz w:val="24"/>
          <w:szCs w:val="24"/>
          <w:lang w:val="hr-HR"/>
        </w:rPr>
        <w:t xml:space="preserve">prijediplomski sveučilišni studij 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  <w:lang w:val="hr-HR"/>
        </w:rPr>
        <w:t>Primijenjena geologija i geološko inženjerstvo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 i </w:t>
      </w:r>
      <w:r w:rsidRPr="005046AA">
        <w:rPr>
          <w:rFonts w:ascii="Times New Roman" w:hAnsi="Times New Roman"/>
          <w:i w:val="0"/>
          <w:iCs w:val="0"/>
          <w:color w:val="000000"/>
          <w:sz w:val="24"/>
          <w:szCs w:val="24"/>
          <w:lang w:val="hr-HR"/>
        </w:rPr>
        <w:t xml:space="preserve">prijediplomski sveučilišni studij Naftno 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  <w:lang w:val="hr-HR"/>
        </w:rPr>
        <w:t>i geoenergetsko inženjerstvo i menadžment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. Na </w:t>
      </w:r>
      <w:r w:rsidRPr="005046AA">
        <w:rPr>
          <w:rFonts w:ascii="Times New Roman" w:hAnsi="Times New Roman"/>
          <w:i w:val="0"/>
          <w:iCs w:val="0"/>
          <w:color w:val="000000"/>
          <w:sz w:val="24"/>
          <w:szCs w:val="24"/>
          <w:lang w:val="hr-HR"/>
        </w:rPr>
        <w:t>diplomskom sveučilišnom studiju Rudarstvo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 studenti mogu birati između tri smjera: Rudarstvo (1), Geotehnika (2) te Zbrinjavanje i odlaganje otpada (3). Na </w:t>
      </w:r>
      <w:r w:rsidRPr="005046AA">
        <w:rPr>
          <w:rFonts w:ascii="Times New Roman" w:hAnsi="Times New Roman"/>
          <w:i w:val="0"/>
          <w:iCs w:val="0"/>
          <w:color w:val="000000"/>
          <w:sz w:val="24"/>
          <w:szCs w:val="24"/>
          <w:lang w:val="hr-HR"/>
        </w:rPr>
        <w:t xml:space="preserve">diplomskom sveučilišnom studiju </w:t>
      </w:r>
      <w:r>
        <w:rPr>
          <w:rFonts w:ascii="Times New Roman" w:hAnsi="Times New Roman"/>
          <w:i w:val="0"/>
          <w:iCs w:val="0"/>
          <w:color w:val="000000"/>
          <w:sz w:val="24"/>
          <w:szCs w:val="24"/>
          <w:lang w:val="hr-HR"/>
        </w:rPr>
        <w:t xml:space="preserve">Primijenjena geologija i geološko inženjerstvo </w:t>
      </w:r>
      <w:r>
        <w:rPr>
          <w:rFonts w:ascii="Times New Roman" w:hAnsi="Times New Roman"/>
          <w:color w:val="000000"/>
          <w:sz w:val="24"/>
          <w:szCs w:val="24"/>
          <w:lang w:val="hr-HR"/>
        </w:rPr>
        <w:t>(akreditiran za izvođenje na hrvatskom i engleskom jeziku)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 studenti mogu izabrati jedan od </w:t>
      </w:r>
      <w:r>
        <w:rPr>
          <w:rFonts w:ascii="Times New Roman" w:hAnsi="Times New Roman"/>
          <w:color w:val="000000"/>
          <w:sz w:val="24"/>
          <w:szCs w:val="24"/>
          <w:lang w:val="hr-HR"/>
        </w:rPr>
        <w:t>četiri ponuđena modula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>: Hidrogeologija (1)</w:t>
      </w:r>
      <w:r>
        <w:rPr>
          <w:rFonts w:ascii="Times New Roman" w:hAnsi="Times New Roman"/>
          <w:color w:val="000000"/>
          <w:sz w:val="24"/>
          <w:szCs w:val="24"/>
          <w:lang w:val="hr-HR"/>
        </w:rPr>
        <w:t>, Inženjerska geologija (2), Geoenergija (3)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 te Geologija </w:t>
      </w:r>
      <w:r>
        <w:rPr>
          <w:rFonts w:ascii="Times New Roman" w:hAnsi="Times New Roman"/>
          <w:color w:val="000000"/>
          <w:sz w:val="24"/>
          <w:szCs w:val="24"/>
          <w:lang w:val="hr-HR"/>
        </w:rPr>
        <w:t xml:space="preserve">mineralnih sirovina i 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>okoliša (</w:t>
      </w:r>
      <w:r>
        <w:rPr>
          <w:rFonts w:ascii="Times New Roman" w:hAnsi="Times New Roman"/>
          <w:color w:val="000000"/>
          <w:sz w:val="24"/>
          <w:szCs w:val="24"/>
          <w:lang w:val="hr-HR"/>
        </w:rPr>
        <w:t>4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). Na </w:t>
      </w:r>
      <w:r w:rsidRPr="005046AA">
        <w:rPr>
          <w:rFonts w:ascii="Times New Roman" w:hAnsi="Times New Roman"/>
          <w:i w:val="0"/>
          <w:iCs w:val="0"/>
          <w:color w:val="000000"/>
          <w:sz w:val="24"/>
          <w:szCs w:val="24"/>
          <w:lang w:val="hr-HR"/>
        </w:rPr>
        <w:t>diplomskom sveučilišnom studiju Naftno i geoenergetsko inženjerstvo i menadžment</w:t>
      </w:r>
      <w:r>
        <w:rPr>
          <w:rFonts w:ascii="Times New Roman" w:hAnsi="Times New Roman"/>
          <w:color w:val="000000"/>
          <w:sz w:val="24"/>
          <w:szCs w:val="24"/>
          <w:lang w:val="hr-HR"/>
        </w:rPr>
        <w:t xml:space="preserve"> (akreditiran za izvođenje na hrvatskom i engleskom jeziku) 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studenti mogu izabrati </w:t>
      </w:r>
      <w:r>
        <w:rPr>
          <w:rFonts w:ascii="Times New Roman" w:hAnsi="Times New Roman"/>
          <w:color w:val="000000"/>
          <w:sz w:val="24"/>
          <w:szCs w:val="24"/>
          <w:lang w:val="hr-HR"/>
        </w:rPr>
        <w:t xml:space="preserve">u 2. godini studija 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jedan od tri ponuđena </w:t>
      </w:r>
      <w:r>
        <w:rPr>
          <w:rFonts w:ascii="Times New Roman" w:hAnsi="Times New Roman"/>
          <w:color w:val="000000"/>
          <w:sz w:val="24"/>
          <w:szCs w:val="24"/>
          <w:lang w:val="hr-HR"/>
        </w:rPr>
        <w:t>modula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  <w:lang w:val="hr-HR"/>
        </w:rPr>
        <w:t>Izrada bušotina i proizvodno inženjerstvo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 (1), </w:t>
      </w:r>
      <w:r>
        <w:rPr>
          <w:rFonts w:ascii="Times New Roman" w:hAnsi="Times New Roman"/>
          <w:color w:val="000000"/>
          <w:sz w:val="24"/>
          <w:szCs w:val="24"/>
          <w:lang w:val="hr-HR"/>
        </w:rPr>
        <w:t>Ležišno inženejrstvo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 (2) </w:t>
      </w:r>
      <w:r>
        <w:rPr>
          <w:rFonts w:ascii="Times New Roman" w:hAnsi="Times New Roman"/>
          <w:color w:val="000000"/>
          <w:sz w:val="24"/>
          <w:szCs w:val="24"/>
          <w:lang w:val="hr-HR"/>
        </w:rPr>
        <w:t>Geoenergetsko inženjerstvo i menadžment</w:t>
      </w:r>
      <w:r w:rsidRPr="00F3131D">
        <w:rPr>
          <w:rFonts w:ascii="Times New Roman" w:hAnsi="Times New Roman"/>
          <w:color w:val="000000"/>
          <w:sz w:val="24"/>
          <w:szCs w:val="24"/>
          <w:lang w:val="hr-HR"/>
        </w:rPr>
        <w:t xml:space="preserve"> (3). </w:t>
      </w:r>
    </w:p>
    <w:p w14:paraId="7A8851C5" w14:textId="77777777" w:rsidR="00936443" w:rsidRPr="00F3131D" w:rsidRDefault="00936443" w:rsidP="00936443">
      <w:pPr>
        <w:rPr>
          <w:rFonts w:ascii="Times New Roman" w:hAnsi="Times New Roman"/>
          <w:color w:val="000000"/>
          <w:sz w:val="24"/>
          <w:szCs w:val="24"/>
          <w:lang w:val="hr-HR"/>
        </w:rPr>
      </w:pPr>
    </w:p>
    <w:p w14:paraId="5AB5EB6D" w14:textId="77777777" w:rsidR="00936443" w:rsidRPr="00F3131D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t xml:space="preserve">Poslijediplomski doktorski studij naziva </w:t>
      </w:r>
      <w:r w:rsidRPr="00F3131D">
        <w:rPr>
          <w:rFonts w:ascii="Times New Roman" w:hAnsi="Times New Roman"/>
          <w:b/>
          <w:bCs/>
          <w:sz w:val="24"/>
          <w:szCs w:val="24"/>
          <w:lang w:val="hr-HR"/>
        </w:rPr>
        <w:t xml:space="preserve">studij Primijenjene geoznanosti, rudarsko i naftno inženjerstvo </w:t>
      </w:r>
      <w:r w:rsidRPr="00F3131D">
        <w:rPr>
          <w:rFonts w:ascii="Times New Roman" w:hAnsi="Times New Roman"/>
          <w:sz w:val="24"/>
          <w:szCs w:val="24"/>
          <w:lang w:val="hr-HR"/>
        </w:rPr>
        <w:t>na Rudarsko-geološko naftnom fakultetu je sveučilišni poslijediplomski znanstveni studij, koji</w:t>
      </w:r>
      <w:r w:rsidRPr="00F3131D">
        <w:rPr>
          <w:rFonts w:ascii="Times New Roman" w:eastAsia="MyriadPro-Light" w:hAnsi="Times New Roman"/>
          <w:sz w:val="24"/>
          <w:szCs w:val="24"/>
          <w:lang w:val="hr-HR"/>
        </w:rPr>
        <w:t xml:space="preserve"> je interdisciplinaran i djeluje u području tehničkih i prirodnih znanosti</w:t>
      </w:r>
      <w:r w:rsidRPr="00F3131D">
        <w:rPr>
          <w:rFonts w:ascii="Times New Roman" w:hAnsi="Times New Roman"/>
          <w:sz w:val="24"/>
          <w:szCs w:val="24"/>
          <w:lang w:val="hr-HR"/>
        </w:rPr>
        <w:t>. Studij je organiziran u četiri smjera – smjerovi Rudarstvo, Geološko inženjerstvo i Naftno rudarstvo orijentirani su na tehničke znanosti (polje Rudarstvo, nafta i geološko inženjerstvo</w:t>
      </w:r>
      <w:r w:rsidRPr="00F3131D">
        <w:rPr>
          <w:rFonts w:ascii="Times New Roman" w:eastAsia="MyriadPro-Light" w:hAnsi="Times New Roman"/>
          <w:sz w:val="24"/>
          <w:szCs w:val="24"/>
          <w:lang w:val="hr-HR"/>
        </w:rPr>
        <w:t>)</w:t>
      </w:r>
      <w:r w:rsidRPr="00F3131D">
        <w:rPr>
          <w:rFonts w:ascii="Times New Roman" w:hAnsi="Times New Roman"/>
          <w:sz w:val="24"/>
          <w:szCs w:val="24"/>
          <w:lang w:val="hr-HR"/>
        </w:rPr>
        <w:t>. Smjer Geologija orijentiran je prema prirodnim znanostima.</w:t>
      </w:r>
    </w:p>
    <w:p w14:paraId="10158DFE" w14:textId="77777777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</w:p>
    <w:p w14:paraId="25F4F123" w14:textId="77777777" w:rsidR="00936443" w:rsidRDefault="00936443" w:rsidP="00936443">
      <w:pPr>
        <w:rPr>
          <w:rFonts w:ascii="Times New Roman" w:eastAsia="MyriadPro-Light" w:hAnsi="Times New Roman"/>
          <w:sz w:val="24"/>
          <w:szCs w:val="24"/>
          <w:lang w:val="hr-HR"/>
        </w:rPr>
      </w:pPr>
      <w:r w:rsidRPr="005046AA">
        <w:rPr>
          <w:rFonts w:ascii="Times New Roman" w:hAnsi="Times New Roman"/>
          <w:sz w:val="24"/>
          <w:szCs w:val="24"/>
          <w:lang w:val="hr-HR"/>
        </w:rPr>
        <w:t xml:space="preserve">RGNF-om se upravlja u skladu s temeljnim zakonima RH u području znanosti i visokog obrazovanja: Zakonom o visokom obrazovanju i znanstvenoj djelatnosti (NN 119/2022), Zakonom o osiguravanju kvalitete u visokom obrazovanju i znanosti (NN 151/2022) i Zakonom o akademskim i stručnim nazivima i akademskom stupnju (NN </w:t>
      </w:r>
      <w:r>
        <w:rPr>
          <w:rFonts w:ascii="Times New Roman" w:hAnsi="Times New Roman"/>
          <w:sz w:val="24"/>
          <w:szCs w:val="24"/>
          <w:lang w:val="hr-HR"/>
        </w:rPr>
        <w:t>123/23</w:t>
      </w:r>
      <w:r w:rsidRPr="005046AA">
        <w:rPr>
          <w:rFonts w:ascii="Times New Roman" w:hAnsi="Times New Roman"/>
          <w:sz w:val="24"/>
          <w:szCs w:val="24"/>
          <w:lang w:val="hr-HR"/>
        </w:rPr>
        <w:t>)</w:t>
      </w:r>
      <w:r w:rsidRPr="00F3131D">
        <w:rPr>
          <w:rFonts w:ascii="Times New Roman" w:eastAsia="MyriadPro-Light" w:hAnsi="Times New Roman"/>
          <w:sz w:val="24"/>
          <w:szCs w:val="24"/>
          <w:lang w:val="hr-HR"/>
        </w:rPr>
        <w:t xml:space="preserve"> i u skladu s temeljnim dokumentima Sveučilišta u Zagrebu: Statutom Sveučilišta u Zagrebu (</w:t>
      </w:r>
      <w:r>
        <w:rPr>
          <w:rFonts w:ascii="Times New Roman" w:eastAsia="MyriadPro-Light" w:hAnsi="Times New Roman"/>
          <w:sz w:val="24"/>
          <w:szCs w:val="24"/>
          <w:lang w:val="hr-HR"/>
        </w:rPr>
        <w:t>2023</w:t>
      </w:r>
      <w:r w:rsidRPr="00F3131D">
        <w:rPr>
          <w:rFonts w:ascii="Times New Roman" w:eastAsia="MyriadPro-Light" w:hAnsi="Times New Roman"/>
          <w:sz w:val="24"/>
          <w:szCs w:val="24"/>
          <w:lang w:val="hr-HR"/>
        </w:rPr>
        <w:t>.), Pravilnikom o sustavu osiguravanja kvalitete na Sveučilištu u Zagrebu (2018.) i Statutom Rudarsko-geološko-naftnog fakulteta iz 202</w:t>
      </w:r>
      <w:r>
        <w:rPr>
          <w:rFonts w:ascii="Times New Roman" w:eastAsia="MyriadPro-Light" w:hAnsi="Times New Roman"/>
          <w:sz w:val="24"/>
          <w:szCs w:val="24"/>
          <w:lang w:val="hr-HR"/>
        </w:rPr>
        <w:t>3</w:t>
      </w:r>
      <w:r w:rsidRPr="00F3131D">
        <w:rPr>
          <w:rFonts w:ascii="Times New Roman" w:eastAsia="MyriadPro-Light" w:hAnsi="Times New Roman"/>
          <w:sz w:val="24"/>
          <w:szCs w:val="24"/>
          <w:lang w:val="hr-HR"/>
        </w:rPr>
        <w:t>. godine.</w:t>
      </w:r>
    </w:p>
    <w:p w14:paraId="40D39778" w14:textId="77777777" w:rsidR="00936443" w:rsidRPr="00F3131D" w:rsidRDefault="00936443" w:rsidP="00936443">
      <w:pPr>
        <w:rPr>
          <w:rFonts w:ascii="Times New Roman" w:eastAsia="MyriadPro-Light" w:hAnsi="Times New Roman"/>
          <w:sz w:val="24"/>
          <w:szCs w:val="24"/>
          <w:lang w:val="hr-HR"/>
        </w:rPr>
      </w:pPr>
    </w:p>
    <w:p w14:paraId="1066A293" w14:textId="77777777" w:rsidR="00936443" w:rsidRDefault="00936443" w:rsidP="00936443">
      <w:pPr>
        <w:ind w:left="708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F3131D">
        <w:rPr>
          <w:rFonts w:ascii="Times New Roman" w:hAnsi="Times New Roman"/>
          <w:b/>
          <w:bCs/>
          <w:sz w:val="24"/>
          <w:szCs w:val="24"/>
          <w:lang w:val="hr-HR"/>
        </w:rPr>
        <w:t>2.2. Znanstvena djelatnost</w:t>
      </w:r>
    </w:p>
    <w:p w14:paraId="4C779BEC" w14:textId="77777777" w:rsidR="00936443" w:rsidRPr="00F3131D" w:rsidRDefault="00936443" w:rsidP="00936443">
      <w:pPr>
        <w:ind w:left="708"/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23A58141" w14:textId="77777777" w:rsidR="00936443" w:rsidRPr="00F3131D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t xml:space="preserve">Rudarsko-geološko-naftni fakultet Sveučilišta u Zagrebu je jedini fakultet u Republici Hrvatskoj koji djeluje u znanstvenom polju </w:t>
      </w:r>
      <w:r w:rsidRPr="00F3131D">
        <w:rPr>
          <w:rFonts w:ascii="Times New Roman" w:hAnsi="Times New Roman"/>
          <w:i/>
          <w:sz w:val="24"/>
          <w:szCs w:val="24"/>
          <w:lang w:val="hr-HR"/>
        </w:rPr>
        <w:t>Rudarstvo, naftno rudarstvo i geološko inženjerstvo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 tehničkih znanosti, te jedan od dva fakulteta koji djeluje u znanstvenom polju </w:t>
      </w:r>
      <w:r w:rsidRPr="00F3131D">
        <w:rPr>
          <w:rFonts w:ascii="Times New Roman" w:hAnsi="Times New Roman"/>
          <w:i/>
          <w:sz w:val="24"/>
          <w:szCs w:val="24"/>
          <w:lang w:val="hr-HR"/>
        </w:rPr>
        <w:t>Geologija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 prirodnih znanosti. </w:t>
      </w:r>
    </w:p>
    <w:p w14:paraId="1F5C7042" w14:textId="77777777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t xml:space="preserve">U proteklom razdoblju znanstvenici RGNF-a vodili su ili sudjelovali u realizaciji više nacionalnih projekata (HRZZ-Hrvatska zaklada za znanost), kao i međunarodnih (OBZOR 2020, </w:t>
      </w:r>
      <w:r>
        <w:rPr>
          <w:rFonts w:ascii="Times New Roman" w:hAnsi="Times New Roman"/>
          <w:sz w:val="24"/>
          <w:szCs w:val="24"/>
          <w:lang w:val="hr-HR"/>
        </w:rPr>
        <w:t xml:space="preserve">Erasmus +, Interreg, </w:t>
      </w:r>
      <w:r w:rsidRPr="00F3131D">
        <w:rPr>
          <w:rFonts w:ascii="Times New Roman" w:hAnsi="Times New Roman"/>
          <w:sz w:val="24"/>
          <w:szCs w:val="24"/>
          <w:lang w:val="hr-HR"/>
        </w:rPr>
        <w:t>IAEA-I</w:t>
      </w:r>
      <w:r w:rsidRPr="00F3131D">
        <w:rPr>
          <w:rStyle w:val="normaltextrun"/>
          <w:rFonts w:ascii="Times New Roman" w:hAnsi="Times New Roman"/>
          <w:color w:val="000000"/>
          <w:sz w:val="24"/>
          <w:szCs w:val="24"/>
          <w:bdr w:val="none" w:sz="0" w:space="0" w:color="auto" w:frame="1"/>
          <w:lang w:val="hr-HR"/>
        </w:rPr>
        <w:t>nternational Atomic Energy Agency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) te bilateralnih projekata. Poduzete su dodatne inicijative usmjerene prema umrežavanju s priznatim znanstvenim nacionalnim i istraživačkim sveučilištima, fakultetima i institutima u okviru međunarodnoga konzorcija KIC (eng. </w:t>
      </w:r>
      <w:r w:rsidRPr="00F3131D">
        <w:rPr>
          <w:rFonts w:ascii="Times New Roman" w:hAnsi="Times New Roman"/>
          <w:i/>
          <w:iCs/>
          <w:sz w:val="24"/>
          <w:szCs w:val="24"/>
          <w:lang w:val="hr-HR"/>
        </w:rPr>
        <w:t>Knowledge and Innovation Community</w:t>
      </w:r>
      <w:r w:rsidRPr="00F3131D">
        <w:rPr>
          <w:rFonts w:ascii="Times New Roman" w:hAnsi="Times New Roman"/>
          <w:sz w:val="24"/>
          <w:szCs w:val="24"/>
          <w:lang w:val="hr-HR"/>
        </w:rPr>
        <w:t>) „Raw materials“, Europskoga instituta za tehnologiju. Zahvaljujući uspješnoj suradnji između Sveučilišta u Leobenu i RGNF-a, Republika Hrvatska je po prvi puta uključena, kroz članstvo Sveučilišta u Zagrebu, u jedan od KIC-ova, koji su danas najveći i najpriznatiji „instituti“ umrežavanja i razvoja znanstveno-istraživačkoga rada i transfera tehnologije prema gospodarstvu u Europi. Šest sastavnica Sveučilišta u Zagrebu sudjeluje u ovom programu, a Sveučilište je imenovalo Rudarsko-geološko-naftni fakultet koordinatorom.</w:t>
      </w:r>
    </w:p>
    <w:p w14:paraId="384B5F0E" w14:textId="77777777" w:rsidR="00936443" w:rsidRPr="00F3131D" w:rsidRDefault="00936443" w:rsidP="00936443">
      <w:pPr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3E8A7613" w14:textId="77777777" w:rsidR="00936443" w:rsidRPr="00F3131D" w:rsidRDefault="00936443" w:rsidP="00936443">
      <w:pPr>
        <w:ind w:left="708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F3131D">
        <w:rPr>
          <w:rFonts w:ascii="Times New Roman" w:hAnsi="Times New Roman"/>
          <w:b/>
          <w:bCs/>
          <w:sz w:val="24"/>
          <w:szCs w:val="24"/>
          <w:lang w:val="hr-HR"/>
        </w:rPr>
        <w:lastRenderedPageBreak/>
        <w:t>2.3. Stručna djelatnost</w:t>
      </w:r>
    </w:p>
    <w:p w14:paraId="60E09682" w14:textId="77777777" w:rsidR="00936443" w:rsidRPr="00F3131D" w:rsidRDefault="00936443" w:rsidP="00936443">
      <w:pPr>
        <w:ind w:left="708"/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22FAF0BD" w14:textId="77777777" w:rsidR="00936443" w:rsidRPr="00F3131D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t xml:space="preserve">U temeljne djelatnosti RGNF-a, pored znanstvene i nastavne djelatnosti, pripada i razvojno-stručni rad. RGNF sudjeluje u visokostručnim projektima, ekspertizama, elaboratima i stručnim nadzorima. </w:t>
      </w:r>
      <w:r w:rsidRPr="00F3131D">
        <w:rPr>
          <w:rFonts w:ascii="Times New Roman" w:eastAsia="MyriadPro-Light" w:hAnsi="Times New Roman"/>
          <w:sz w:val="24"/>
          <w:szCs w:val="24"/>
          <w:lang w:val="hr-HR"/>
        </w:rPr>
        <w:t>RGNF ima uspješnu suradnju s vodećim gospodarskim subjektima i javnim institucijama u Republici Hrvatskoj.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 Suradnja s gospodarstvom </w:t>
      </w:r>
      <w:r>
        <w:rPr>
          <w:rFonts w:ascii="Times New Roman" w:hAnsi="Times New Roman"/>
          <w:sz w:val="24"/>
          <w:szCs w:val="24"/>
          <w:lang w:val="hr-HR"/>
        </w:rPr>
        <w:t xml:space="preserve">i javnim institucijama </w:t>
      </w:r>
      <w:r w:rsidRPr="00F3131D">
        <w:rPr>
          <w:rFonts w:ascii="Times New Roman" w:hAnsi="Times New Roman"/>
          <w:sz w:val="24"/>
          <w:szCs w:val="24"/>
          <w:lang w:val="hr-HR"/>
        </w:rPr>
        <w:t>uključuje niz državnih institucija, instituta i agencija te značajan broj  poduzeća iz područja djelovanja rudarske, geološke i naftne struke te srodnih djelatnosti. Značajan dio vlastitih prihoda RGNF ostvaruje iz održavanja seminara iz područja cjeloživotnog obrazovanja, sudskih veštačenja kao i iz suradnje s tvrtkama iz susjednih zemalja.</w:t>
      </w:r>
    </w:p>
    <w:p w14:paraId="0FF251A3" w14:textId="77777777" w:rsidR="00936443" w:rsidRDefault="00936443" w:rsidP="00936443">
      <w:pPr>
        <w:rPr>
          <w:rStyle w:val="A2"/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eastAsia="MyriadPro-Light" w:hAnsi="Times New Roman"/>
          <w:sz w:val="24"/>
          <w:szCs w:val="24"/>
          <w:lang w:val="hr-HR"/>
        </w:rPr>
        <w:t xml:space="preserve">Na RGNF-u se već dugi niz godina odvijaju različiti programi cjeloživotnoga obrazovanja, od kojih su najznačajniji </w:t>
      </w:r>
      <w:r w:rsidRPr="00F3131D">
        <w:rPr>
          <w:rStyle w:val="A2"/>
          <w:rFonts w:ascii="Times New Roman" w:hAnsi="Times New Roman"/>
          <w:sz w:val="24"/>
          <w:szCs w:val="24"/>
          <w:lang w:val="hr-HR"/>
        </w:rPr>
        <w:t>PEX seminari, specijalistički inženjerski seminari iz protueksplozijske zaštite uređaja i instalacija za djelatnike iz naftne, kemijske, prehrambene i farmaceutske industrije, Ljetna škola naftnog rudarstva (Petroleum Engineering Summer School, PESS) i Jesenska škola rudarstva (DIM ESEE).</w:t>
      </w:r>
    </w:p>
    <w:p w14:paraId="5707B33A" w14:textId="77777777" w:rsidR="00936443" w:rsidRDefault="00936443" w:rsidP="00936443">
      <w:pPr>
        <w:rPr>
          <w:rStyle w:val="A2"/>
          <w:rFonts w:ascii="Times New Roman" w:hAnsi="Times New Roman"/>
          <w:sz w:val="24"/>
          <w:szCs w:val="24"/>
          <w:lang w:val="hr-HR"/>
        </w:rPr>
      </w:pPr>
    </w:p>
    <w:p w14:paraId="20EC9DC4" w14:textId="77777777" w:rsidR="00936443" w:rsidRDefault="00936443" w:rsidP="00936443">
      <w:pPr>
        <w:rPr>
          <w:rStyle w:val="A2"/>
          <w:rFonts w:ascii="Times New Roman" w:hAnsi="Times New Roman"/>
          <w:sz w:val="24"/>
          <w:szCs w:val="24"/>
          <w:lang w:val="hr-HR"/>
        </w:rPr>
      </w:pPr>
    </w:p>
    <w:p w14:paraId="5D739CB3" w14:textId="77777777" w:rsidR="00936443" w:rsidRPr="00F3131D" w:rsidRDefault="00936443" w:rsidP="00936443">
      <w:pPr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  <w:lang w:val="hr-HR"/>
        </w:rPr>
      </w:pPr>
      <w:r w:rsidRPr="00F3131D">
        <w:rPr>
          <w:rFonts w:ascii="Times New Roman" w:hAnsi="Times New Roman"/>
          <w:b/>
          <w:bCs/>
          <w:sz w:val="24"/>
          <w:szCs w:val="24"/>
          <w:lang w:val="hr-HR"/>
        </w:rPr>
        <w:t>ZAKONSKE I DRUGE PRAVNE OSNOVE</w:t>
      </w:r>
    </w:p>
    <w:p w14:paraId="374F56B2" w14:textId="77777777" w:rsidR="00936443" w:rsidRPr="00F3131D" w:rsidRDefault="00936443" w:rsidP="00936443">
      <w:pPr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79BDB211" w14:textId="77777777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Style w:val="A2"/>
          <w:rFonts w:ascii="Times New Roman" w:hAnsi="Times New Roman"/>
          <w:sz w:val="24"/>
          <w:szCs w:val="24"/>
          <w:lang w:val="hr-HR"/>
        </w:rPr>
        <w:t xml:space="preserve"> P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ostojeći zakonodavni okvir za financijsko upravljanje i kontrole u javnim institucijama, </w:t>
      </w:r>
      <w:r w:rsidRPr="00F3131D">
        <w:rPr>
          <w:rFonts w:ascii="Times New Roman" w:hAnsi="Times New Roman"/>
          <w:i/>
          <w:sz w:val="24"/>
          <w:szCs w:val="24"/>
          <w:lang w:val="hr-HR"/>
        </w:rPr>
        <w:t>Zakon o proračunu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 (NN 144/21,), </w:t>
      </w:r>
      <w:r w:rsidRPr="00F3131D">
        <w:rPr>
          <w:rFonts w:ascii="Times New Roman" w:hAnsi="Times New Roman"/>
          <w:i/>
          <w:sz w:val="24"/>
          <w:szCs w:val="24"/>
          <w:lang w:val="hr-HR"/>
        </w:rPr>
        <w:t>Zakon o sustavu unutarnjih financijskih kontrola u javnom sektoru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 (NN 78/15, 102/19) i </w:t>
      </w:r>
      <w:r w:rsidRPr="00F3131D">
        <w:rPr>
          <w:rFonts w:ascii="Times New Roman" w:hAnsi="Times New Roman"/>
          <w:i/>
          <w:sz w:val="24"/>
          <w:szCs w:val="24"/>
          <w:lang w:val="hr-HR"/>
        </w:rPr>
        <w:t>Zakon o fiskalnoj odgovornosti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 (NN 11/18,), Zakon o javnoj nabavi (NN 120/16) </w:t>
      </w:r>
      <w:r w:rsidRPr="00F3131D">
        <w:rPr>
          <w:rFonts w:ascii="Times New Roman" w:eastAsia="MyriadPro-Light" w:hAnsi="Times New Roman"/>
          <w:sz w:val="24"/>
          <w:szCs w:val="24"/>
          <w:lang w:val="hr-HR"/>
        </w:rPr>
        <w:t xml:space="preserve"> 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definiraju odgovornost dekana za zakonito, svrhovito, učinkovito, ekonomično i djelotvorno raspolaganje proračunskim i vlastitim prihodima, što dekan potvrđuje potpisivanjem </w:t>
      </w:r>
      <w:r w:rsidRPr="00F3131D">
        <w:rPr>
          <w:rFonts w:ascii="Times New Roman" w:hAnsi="Times New Roman"/>
          <w:i/>
          <w:sz w:val="24"/>
          <w:szCs w:val="24"/>
          <w:lang w:val="hr-HR"/>
        </w:rPr>
        <w:t>Izjave o fiskalnoj odgovornosti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. </w:t>
      </w:r>
    </w:p>
    <w:p w14:paraId="7D653A59" w14:textId="77777777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</w:p>
    <w:p w14:paraId="2F7C520F" w14:textId="77777777" w:rsidR="00936443" w:rsidRPr="00F3131D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</w:p>
    <w:p w14:paraId="4F64C850" w14:textId="77777777" w:rsidR="00936443" w:rsidRPr="00F3131D" w:rsidRDefault="00936443" w:rsidP="00936443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hr-HR"/>
        </w:rPr>
      </w:pPr>
      <w:r w:rsidRPr="00F3131D">
        <w:rPr>
          <w:rFonts w:ascii="Times New Roman" w:hAnsi="Times New Roman"/>
          <w:b/>
          <w:sz w:val="24"/>
          <w:szCs w:val="24"/>
          <w:lang w:val="hr-HR"/>
        </w:rPr>
        <w:t>CILJEVI PROVEDBE PROGRAMA U RAZDOBLJU 202</w:t>
      </w:r>
      <w:r>
        <w:rPr>
          <w:rFonts w:ascii="Times New Roman" w:hAnsi="Times New Roman"/>
          <w:b/>
          <w:sz w:val="24"/>
          <w:szCs w:val="24"/>
          <w:lang w:val="hr-HR"/>
        </w:rPr>
        <w:t>6</w:t>
      </w:r>
      <w:r w:rsidRPr="00F3131D">
        <w:rPr>
          <w:rFonts w:ascii="Times New Roman" w:hAnsi="Times New Roman"/>
          <w:b/>
          <w:sz w:val="24"/>
          <w:szCs w:val="24"/>
          <w:lang w:val="hr-HR"/>
        </w:rPr>
        <w:t>.-202</w:t>
      </w:r>
      <w:r>
        <w:rPr>
          <w:rFonts w:ascii="Times New Roman" w:hAnsi="Times New Roman"/>
          <w:b/>
          <w:sz w:val="24"/>
          <w:szCs w:val="24"/>
          <w:lang w:val="hr-HR"/>
        </w:rPr>
        <w:t>8</w:t>
      </w:r>
      <w:r w:rsidRPr="00F3131D">
        <w:rPr>
          <w:rFonts w:ascii="Times New Roman" w:hAnsi="Times New Roman"/>
          <w:b/>
          <w:sz w:val="24"/>
          <w:szCs w:val="24"/>
          <w:lang w:val="hr-HR"/>
        </w:rPr>
        <w:t xml:space="preserve">. </w:t>
      </w:r>
    </w:p>
    <w:p w14:paraId="68658E1C" w14:textId="77777777" w:rsidR="00936443" w:rsidRPr="00F3131D" w:rsidRDefault="00936443" w:rsidP="00936443">
      <w:pPr>
        <w:ind w:left="720"/>
        <w:rPr>
          <w:rFonts w:ascii="Times New Roman" w:hAnsi="Times New Roman"/>
          <w:b/>
          <w:sz w:val="24"/>
          <w:szCs w:val="24"/>
          <w:lang w:val="hr-HR"/>
        </w:rPr>
      </w:pPr>
    </w:p>
    <w:p w14:paraId="1B09BB57" w14:textId="77777777" w:rsidR="00936443" w:rsidRDefault="00936443" w:rsidP="00936443">
      <w:pPr>
        <w:rPr>
          <w:rFonts w:ascii="Times New Roman" w:hAnsi="Times New Roman"/>
          <w:b/>
          <w:i/>
          <w:iCs/>
          <w:sz w:val="24"/>
          <w:szCs w:val="24"/>
          <w:lang w:val="hr-HR"/>
        </w:rPr>
      </w:pPr>
      <w:r w:rsidRPr="00F3131D">
        <w:rPr>
          <w:rFonts w:ascii="Times New Roman" w:hAnsi="Times New Roman"/>
          <w:b/>
          <w:i/>
          <w:iCs/>
          <w:sz w:val="24"/>
          <w:szCs w:val="24"/>
          <w:lang w:val="hr-HR"/>
        </w:rPr>
        <w:t>CILJ 1.</w:t>
      </w:r>
    </w:p>
    <w:p w14:paraId="5F64B30C" w14:textId="77777777" w:rsidR="00936443" w:rsidRPr="00F3131D" w:rsidRDefault="00936443" w:rsidP="00936443">
      <w:pPr>
        <w:rPr>
          <w:rFonts w:ascii="Times New Roman" w:hAnsi="Times New Roman"/>
          <w:b/>
          <w:sz w:val="24"/>
          <w:szCs w:val="24"/>
          <w:lang w:val="hr-HR"/>
        </w:rPr>
      </w:pPr>
      <w:r w:rsidRPr="00F3131D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F3131D">
        <w:rPr>
          <w:rFonts w:ascii="Times New Roman" w:hAnsi="Times New Roman"/>
          <w:sz w:val="24"/>
          <w:szCs w:val="24"/>
          <w:lang w:val="hr-HR"/>
        </w:rPr>
        <w:t>Postizanje visoke kvalitete i regionalne prepoznatljivosti obrazovnog procesa na Fakultetu, temeljenog na integraciji znanstveno-istraživačkog, nastavnog i stručnog rada te na mobilnosti studenata i nastavnika.</w:t>
      </w:r>
    </w:p>
    <w:p w14:paraId="3535C746" w14:textId="77777777" w:rsidR="00936443" w:rsidRPr="00F3131D" w:rsidRDefault="00936443" w:rsidP="00936443">
      <w:pPr>
        <w:rPr>
          <w:rFonts w:ascii="Times New Roman" w:hAnsi="Times New Roman"/>
          <w:i/>
          <w:iCs/>
          <w:sz w:val="24"/>
          <w:szCs w:val="24"/>
          <w:lang w:val="hr-HR"/>
        </w:rPr>
      </w:pPr>
      <w:r w:rsidRPr="00F3131D">
        <w:rPr>
          <w:rFonts w:ascii="Times New Roman" w:hAnsi="Times New Roman"/>
          <w:b/>
          <w:i/>
          <w:iCs/>
          <w:sz w:val="24"/>
          <w:szCs w:val="24"/>
          <w:lang w:val="hr-HR"/>
        </w:rPr>
        <w:t>CILJ 2.</w:t>
      </w:r>
      <w:r w:rsidRPr="00F3131D">
        <w:rPr>
          <w:rFonts w:ascii="Times New Roman" w:hAnsi="Times New Roman"/>
          <w:i/>
          <w:iCs/>
          <w:sz w:val="24"/>
          <w:szCs w:val="24"/>
          <w:lang w:val="hr-HR"/>
        </w:rPr>
        <w:t xml:space="preserve"> </w:t>
      </w:r>
    </w:p>
    <w:p w14:paraId="6B2AA231" w14:textId="77777777" w:rsidR="00936443" w:rsidRPr="00F3131D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t>Povećanje opsega znanstveno-istraživačke djelatnosti i podizanje njezine kvalitete na</w:t>
      </w:r>
    </w:p>
    <w:p w14:paraId="5D9D22DE" w14:textId="77777777" w:rsidR="00936443" w:rsidRPr="00F3131D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t>razinu koja osigurava međunarodnu prepoznatljivost, konkurentnost i vidljivost</w:t>
      </w:r>
    </w:p>
    <w:p w14:paraId="704F7C3B" w14:textId="77777777" w:rsidR="00936443" w:rsidRPr="00F3131D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t>Fakulteta u Europskom istraživačkom prostoru.</w:t>
      </w:r>
    </w:p>
    <w:p w14:paraId="345DDE9E" w14:textId="77777777" w:rsidR="00936443" w:rsidRPr="00F3131D" w:rsidRDefault="00936443" w:rsidP="00936443">
      <w:pPr>
        <w:rPr>
          <w:rFonts w:ascii="Times New Roman" w:hAnsi="Times New Roman"/>
          <w:b/>
          <w:i/>
          <w:iCs/>
          <w:sz w:val="24"/>
          <w:szCs w:val="24"/>
          <w:lang w:val="hr-HR"/>
        </w:rPr>
      </w:pPr>
      <w:r w:rsidRPr="00F3131D">
        <w:rPr>
          <w:rFonts w:ascii="Times New Roman" w:hAnsi="Times New Roman"/>
          <w:b/>
          <w:i/>
          <w:iCs/>
          <w:sz w:val="24"/>
          <w:szCs w:val="24"/>
          <w:lang w:val="hr-HR"/>
        </w:rPr>
        <w:t>CILJ 3.</w:t>
      </w:r>
    </w:p>
    <w:p w14:paraId="10321E8E" w14:textId="77777777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t>Jaka konkurentnost temeljena na snažnoj povezanosti Fakulteta s vodećim gospodarskim subjektima i partnerstvima s drugim fakultetima, na jakoj suradnji Fakulteta sa strukovnim udrugama, nadležnim ministarstvima, institutima, lokalnom samoupravom te razvoj modela cjeloživotnoga obrazovanja.</w:t>
      </w:r>
    </w:p>
    <w:p w14:paraId="6DCAE82D" w14:textId="77777777" w:rsidR="00936443" w:rsidRPr="00F3131D" w:rsidRDefault="00936443" w:rsidP="00936443">
      <w:pPr>
        <w:rPr>
          <w:rFonts w:ascii="Times New Roman" w:hAnsi="Times New Roman"/>
          <w:b/>
          <w:szCs w:val="24"/>
          <w:lang w:val="hr-HR"/>
        </w:rPr>
      </w:pPr>
    </w:p>
    <w:p w14:paraId="1C3A0833" w14:textId="77777777" w:rsidR="00936443" w:rsidRPr="00F3131D" w:rsidRDefault="00936443" w:rsidP="00936443">
      <w:pPr>
        <w:rPr>
          <w:rFonts w:ascii="Times New Roman" w:hAnsi="Times New Roman"/>
          <w:b/>
          <w:szCs w:val="24"/>
          <w:lang w:val="hr-HR"/>
        </w:rPr>
      </w:pPr>
    </w:p>
    <w:p w14:paraId="79595E1F" w14:textId="77777777" w:rsidR="00936443" w:rsidRPr="00F3131D" w:rsidRDefault="00936443" w:rsidP="00936443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hr-HR"/>
        </w:rPr>
      </w:pPr>
      <w:r w:rsidRPr="00F3131D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ANALIZA PLANIRANIH AKTIVNOSTI</w:t>
      </w:r>
    </w:p>
    <w:p w14:paraId="747CC40B" w14:textId="77777777" w:rsidR="00936443" w:rsidRPr="00F3131D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</w:p>
    <w:p w14:paraId="7179D2B4" w14:textId="2BCCE962" w:rsidR="00936443" w:rsidRPr="002118EC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093061">
        <w:rPr>
          <w:rFonts w:ascii="Times New Roman" w:hAnsi="Times New Roman"/>
          <w:sz w:val="24"/>
          <w:szCs w:val="24"/>
          <w:lang w:val="hr-HR"/>
        </w:rPr>
        <w:t xml:space="preserve">Za aktivnost </w:t>
      </w:r>
      <w:r w:rsidR="00412148" w:rsidRPr="00596925">
        <w:rPr>
          <w:rFonts w:ascii="Times New Roman" w:hAnsi="Times New Roman"/>
          <w:b/>
          <w:sz w:val="24"/>
          <w:szCs w:val="24"/>
          <w:lang w:val="hr-HR"/>
        </w:rPr>
        <w:t>A679134</w:t>
      </w:r>
      <w:r w:rsidR="00412148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A922AC">
        <w:rPr>
          <w:rFonts w:ascii="Times New Roman" w:hAnsi="Times New Roman"/>
          <w:b/>
          <w:sz w:val="24"/>
          <w:szCs w:val="24"/>
          <w:lang w:val="hr-HR"/>
        </w:rPr>
        <w:t>i A679136</w:t>
      </w:r>
      <w:r w:rsidR="00412148">
        <w:rPr>
          <w:rFonts w:ascii="Times New Roman" w:hAnsi="Times New Roman"/>
          <w:b/>
          <w:sz w:val="24"/>
          <w:szCs w:val="24"/>
          <w:lang w:val="hr-HR"/>
        </w:rPr>
        <w:t xml:space="preserve">/ </w:t>
      </w:r>
      <w:r w:rsidRPr="00093061">
        <w:rPr>
          <w:rFonts w:ascii="Times New Roman" w:hAnsi="Times New Roman"/>
          <w:b/>
          <w:sz w:val="24"/>
          <w:szCs w:val="24"/>
          <w:lang w:val="hr-HR"/>
        </w:rPr>
        <w:t>A</w:t>
      </w:r>
      <w:r>
        <w:rPr>
          <w:rFonts w:ascii="Times New Roman" w:hAnsi="Times New Roman"/>
          <w:b/>
          <w:sz w:val="24"/>
          <w:szCs w:val="24"/>
          <w:lang w:val="hr-HR"/>
        </w:rPr>
        <w:t>111111</w:t>
      </w:r>
      <w:r w:rsidR="0059692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–</w:t>
      </w:r>
      <w:r w:rsidRPr="00093061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PROGRAMSKO FINANCIRANJE JAVNIH I VISOKIH UČILIŠTA</w:t>
      </w:r>
      <w:r w:rsidR="00A922AC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093061">
        <w:rPr>
          <w:rFonts w:ascii="Times New Roman" w:hAnsi="Times New Roman"/>
          <w:sz w:val="24"/>
          <w:szCs w:val="24"/>
          <w:lang w:val="hr-HR"/>
        </w:rPr>
        <w:t xml:space="preserve">su planirani rashodi u iznosu od  </w:t>
      </w:r>
      <w:r w:rsidR="00B35441">
        <w:rPr>
          <w:rFonts w:ascii="Times New Roman" w:hAnsi="Times New Roman"/>
          <w:sz w:val="24"/>
          <w:szCs w:val="24"/>
          <w:lang w:val="hr-HR"/>
        </w:rPr>
        <w:t>7.683.609</w:t>
      </w:r>
      <w:r w:rsidRPr="00093061">
        <w:rPr>
          <w:rFonts w:ascii="Times New Roman" w:hAnsi="Times New Roman"/>
          <w:sz w:val="24"/>
          <w:szCs w:val="24"/>
          <w:lang w:val="hr-HR"/>
        </w:rPr>
        <w:t xml:space="preserve"> EUR-a za 202</w:t>
      </w:r>
      <w:r>
        <w:rPr>
          <w:rFonts w:ascii="Times New Roman" w:hAnsi="Times New Roman"/>
          <w:sz w:val="24"/>
          <w:szCs w:val="24"/>
          <w:lang w:val="hr-HR"/>
        </w:rPr>
        <w:t>6</w:t>
      </w:r>
      <w:r w:rsidRPr="00093061">
        <w:rPr>
          <w:rFonts w:ascii="Times New Roman" w:hAnsi="Times New Roman"/>
          <w:sz w:val="24"/>
          <w:szCs w:val="24"/>
          <w:lang w:val="hr-HR"/>
        </w:rPr>
        <w:t xml:space="preserve">. </w:t>
      </w:r>
      <w:r w:rsidRPr="002118EC">
        <w:rPr>
          <w:rFonts w:ascii="Times New Roman" w:hAnsi="Times New Roman"/>
          <w:sz w:val="24"/>
          <w:szCs w:val="24"/>
          <w:lang w:val="hr-HR"/>
        </w:rPr>
        <w:t>Od ovog proračunskog razdoblja u</w:t>
      </w:r>
      <w:r>
        <w:rPr>
          <w:rFonts w:ascii="Times New Roman" w:hAnsi="Times New Roman"/>
          <w:sz w:val="24"/>
          <w:szCs w:val="24"/>
          <w:lang w:val="hr-HR"/>
        </w:rPr>
        <w:t xml:space="preserve">vedena je </w:t>
      </w:r>
      <w:r w:rsidRPr="002118EC">
        <w:rPr>
          <w:rFonts w:ascii="Times New Roman" w:hAnsi="Times New Roman"/>
          <w:sz w:val="24"/>
          <w:szCs w:val="24"/>
          <w:lang w:val="hr-HR"/>
        </w:rPr>
        <w:t xml:space="preserve">nova programska klasifikacija za visoka učilišta zbog programskog financiranja za novo četverogodišnje razdoblje. </w:t>
      </w:r>
      <w:r>
        <w:rPr>
          <w:rFonts w:ascii="Times New Roman" w:hAnsi="Times New Roman"/>
          <w:sz w:val="24"/>
          <w:szCs w:val="24"/>
          <w:lang w:val="hr-HR"/>
        </w:rPr>
        <w:t>N</w:t>
      </w:r>
      <w:r w:rsidRPr="002118EC">
        <w:rPr>
          <w:rFonts w:ascii="Times New Roman" w:hAnsi="Times New Roman"/>
          <w:sz w:val="24"/>
          <w:szCs w:val="24"/>
          <w:lang w:val="hr-HR"/>
        </w:rPr>
        <w:t xml:space="preserve">ova aktivnost obuhvaća više aktivnosti iz prethodnog razdoblja (Redovna djelatnost, Programsko financiranje, </w:t>
      </w:r>
      <w:r>
        <w:rPr>
          <w:rFonts w:ascii="Times New Roman" w:hAnsi="Times New Roman"/>
          <w:sz w:val="24"/>
          <w:szCs w:val="24"/>
          <w:lang w:val="hr-HR"/>
        </w:rPr>
        <w:t>P</w:t>
      </w:r>
      <w:r w:rsidRPr="002118EC">
        <w:rPr>
          <w:rFonts w:ascii="Times New Roman" w:hAnsi="Times New Roman"/>
          <w:sz w:val="24"/>
          <w:szCs w:val="24"/>
          <w:lang w:val="hr-HR"/>
        </w:rPr>
        <w:t xml:space="preserve">rojekt praćenja geoloških hazarda i rizika nakon potresa u </w:t>
      </w:r>
      <w:r w:rsidR="0053744E">
        <w:rPr>
          <w:rFonts w:ascii="Times New Roman" w:hAnsi="Times New Roman"/>
          <w:sz w:val="24"/>
          <w:szCs w:val="24"/>
          <w:lang w:val="hr-HR"/>
        </w:rPr>
        <w:t>P</w:t>
      </w:r>
      <w:r w:rsidRPr="002118EC">
        <w:rPr>
          <w:rFonts w:ascii="Times New Roman" w:hAnsi="Times New Roman"/>
          <w:sz w:val="24"/>
          <w:szCs w:val="24"/>
          <w:lang w:val="hr-HR"/>
        </w:rPr>
        <w:t>etrinji).</w:t>
      </w:r>
    </w:p>
    <w:p w14:paraId="69953534" w14:textId="77777777" w:rsidR="00936443" w:rsidRPr="00093061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lastRenderedPageBreak/>
        <w:t>Limite za navedenu aktivnost je poslalo Sveučilište u Zagreb na temelju limita Ministarstva</w:t>
      </w:r>
      <w:r w:rsidRPr="002118EC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znanosti, obrazovanja i mladih.</w:t>
      </w:r>
    </w:p>
    <w:p w14:paraId="7D6DD20D" w14:textId="77777777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</w:p>
    <w:p w14:paraId="66608FBD" w14:textId="63EDF3A0" w:rsidR="00936443" w:rsidRPr="00964720" w:rsidRDefault="00936443" w:rsidP="00936443">
      <w:pPr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Za aktivnost </w:t>
      </w:r>
      <w:r w:rsidR="00964720">
        <w:rPr>
          <w:rFonts w:ascii="Times New Roman" w:hAnsi="Times New Roman"/>
          <w:b/>
          <w:sz w:val="24"/>
          <w:szCs w:val="24"/>
          <w:lang w:val="hr-HR"/>
        </w:rPr>
        <w:t>A67913</w:t>
      </w:r>
      <w:r w:rsidR="00161224">
        <w:rPr>
          <w:rFonts w:ascii="Times New Roman" w:hAnsi="Times New Roman"/>
          <w:b/>
          <w:sz w:val="24"/>
          <w:szCs w:val="24"/>
          <w:lang w:val="hr-HR"/>
        </w:rPr>
        <w:t xml:space="preserve">5 </w:t>
      </w:r>
      <w:r w:rsidR="00412148">
        <w:rPr>
          <w:rFonts w:ascii="Times New Roman" w:hAnsi="Times New Roman"/>
          <w:b/>
          <w:sz w:val="24"/>
          <w:szCs w:val="24"/>
          <w:lang w:val="hr-HR"/>
        </w:rPr>
        <w:t>/</w:t>
      </w:r>
      <w:r w:rsidR="00412148" w:rsidRPr="00595AA7">
        <w:rPr>
          <w:rFonts w:ascii="Times New Roman" w:hAnsi="Times New Roman"/>
          <w:b/>
          <w:sz w:val="24"/>
          <w:szCs w:val="24"/>
          <w:lang w:val="hr-HR"/>
        </w:rPr>
        <w:t>A</w:t>
      </w:r>
      <w:r w:rsidR="00412148">
        <w:rPr>
          <w:rFonts w:ascii="Times New Roman" w:hAnsi="Times New Roman"/>
          <w:b/>
          <w:sz w:val="24"/>
          <w:szCs w:val="24"/>
          <w:lang w:val="hr-HR"/>
        </w:rPr>
        <w:t>222222</w:t>
      </w:r>
      <w:r>
        <w:rPr>
          <w:rFonts w:ascii="Times New Roman" w:hAnsi="Times New Roman"/>
          <w:sz w:val="24"/>
          <w:szCs w:val="24"/>
          <w:lang w:val="hr-HR"/>
        </w:rPr>
        <w:t>-</w:t>
      </w:r>
      <w:r w:rsidR="00DB6C29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5241A">
        <w:rPr>
          <w:rFonts w:ascii="Times New Roman" w:hAnsi="Times New Roman"/>
          <w:sz w:val="24"/>
          <w:szCs w:val="24"/>
        </w:rPr>
        <w:t>PROGRAMSKO I OSTALO FINANCIRANJE SVEUČILIŠTA U ZAGREBU – IZ EV</w:t>
      </w:r>
      <w:r w:rsidR="00460213">
        <w:rPr>
          <w:rFonts w:ascii="Times New Roman" w:hAnsi="Times New Roman"/>
          <w:sz w:val="24"/>
          <w:szCs w:val="24"/>
        </w:rPr>
        <w:t>.</w:t>
      </w:r>
      <w:r w:rsidRPr="00C5241A">
        <w:rPr>
          <w:rFonts w:ascii="Times New Roman" w:hAnsi="Times New Roman"/>
          <w:sz w:val="24"/>
          <w:szCs w:val="24"/>
        </w:rPr>
        <w:t xml:space="preserve"> PRIHODA </w:t>
      </w:r>
      <w:r>
        <w:rPr>
          <w:rFonts w:ascii="Times New Roman" w:hAnsi="Times New Roman"/>
          <w:sz w:val="24"/>
          <w:szCs w:val="24"/>
          <w:lang w:val="hr-HR"/>
        </w:rPr>
        <w:t xml:space="preserve">su planirani rashodi u iznosu od 2.963.750 EUR-a za 2026. </w:t>
      </w:r>
      <w:r w:rsidRPr="002118EC">
        <w:rPr>
          <w:rFonts w:ascii="Times New Roman" w:hAnsi="Times New Roman"/>
          <w:sz w:val="24"/>
          <w:szCs w:val="24"/>
          <w:lang w:val="hr-HR"/>
        </w:rPr>
        <w:t>Rashodi i izdaci koje visoka učilišta financiraju iz vlastitih i namjenskih prihoda, a koji su se do sada evidentirali u EVT aplikaciji na dvije aktivnosti (EU projekti iz evidencijskih prihoda i Redovna djelatnost iz evidencijskih prihoda), u</w:t>
      </w:r>
      <w:r>
        <w:rPr>
          <w:rFonts w:ascii="Times New Roman" w:hAnsi="Times New Roman"/>
          <w:sz w:val="24"/>
          <w:szCs w:val="24"/>
          <w:lang w:val="hr-HR"/>
        </w:rPr>
        <w:t xml:space="preserve"> novom</w:t>
      </w:r>
      <w:r w:rsidRPr="002118EC">
        <w:rPr>
          <w:rFonts w:ascii="Times New Roman" w:hAnsi="Times New Roman"/>
          <w:sz w:val="24"/>
          <w:szCs w:val="24"/>
          <w:lang w:val="hr-HR"/>
        </w:rPr>
        <w:t xml:space="preserve"> proračunskom ciklusu evidentira</w:t>
      </w:r>
      <w:r>
        <w:rPr>
          <w:rFonts w:ascii="Times New Roman" w:hAnsi="Times New Roman"/>
          <w:sz w:val="24"/>
          <w:szCs w:val="24"/>
          <w:lang w:val="hr-HR"/>
        </w:rPr>
        <w:t>li smo</w:t>
      </w:r>
      <w:r w:rsidRPr="002118EC">
        <w:rPr>
          <w:rFonts w:ascii="Times New Roman" w:hAnsi="Times New Roman"/>
          <w:sz w:val="24"/>
          <w:szCs w:val="24"/>
          <w:lang w:val="hr-HR"/>
        </w:rPr>
        <w:t xml:space="preserve"> na jednoj aktivnosti PROGRAMSKO I OSTALO FINANCIRANJE – IZ EVIDENCIJSKIH PRIHODA.</w:t>
      </w:r>
      <w:r>
        <w:rPr>
          <w:rFonts w:ascii="Times New Roman" w:hAnsi="Times New Roman"/>
          <w:sz w:val="24"/>
          <w:szCs w:val="24"/>
          <w:lang w:val="hr-HR"/>
        </w:rPr>
        <w:t xml:space="preserve"> U navedenoj aktivnosti su rashodi vlastitih prihoda, prihoda z</w:t>
      </w:r>
      <w:r w:rsidR="0023251D">
        <w:rPr>
          <w:rFonts w:ascii="Times New Roman" w:hAnsi="Times New Roman"/>
          <w:sz w:val="24"/>
          <w:szCs w:val="24"/>
          <w:lang w:val="hr-HR"/>
        </w:rPr>
        <w:t xml:space="preserve">a </w:t>
      </w:r>
      <w:r>
        <w:rPr>
          <w:rFonts w:ascii="Times New Roman" w:hAnsi="Times New Roman"/>
          <w:sz w:val="24"/>
          <w:szCs w:val="24"/>
          <w:lang w:val="hr-HR"/>
        </w:rPr>
        <w:t>posebne namjene – školarin</w:t>
      </w:r>
      <w:r w:rsidR="0023251D">
        <w:rPr>
          <w:rFonts w:ascii="Times New Roman" w:hAnsi="Times New Roman"/>
          <w:sz w:val="24"/>
          <w:szCs w:val="24"/>
          <w:lang w:val="hr-HR"/>
        </w:rPr>
        <w:t>e</w:t>
      </w:r>
      <w:r>
        <w:rPr>
          <w:rFonts w:ascii="Times New Roman" w:hAnsi="Times New Roman"/>
          <w:sz w:val="24"/>
          <w:szCs w:val="24"/>
          <w:lang w:val="hr-HR"/>
        </w:rPr>
        <w:t xml:space="preserve"> studenata, te rashoda po projektima. Projekti koji su uključeni u navedenu aktivnost su projekti Horizon projekti, projekti financirani iz programa EIT Raw Materials – podprogram Obzor2020, te projekti financirani iz Hrvatske zaklade za znanost.</w:t>
      </w:r>
    </w:p>
    <w:p w14:paraId="21772499" w14:textId="77777777" w:rsidR="00936443" w:rsidRDefault="00936443" w:rsidP="00936443">
      <w:pPr>
        <w:ind w:firstLine="720"/>
        <w:rPr>
          <w:rFonts w:ascii="Times New Roman" w:hAnsi="Times New Roman"/>
          <w:sz w:val="24"/>
          <w:szCs w:val="24"/>
          <w:lang w:val="hr-HR"/>
        </w:rPr>
      </w:pPr>
    </w:p>
    <w:p w14:paraId="72C3BA60" w14:textId="221D5BCB" w:rsidR="00936443" w:rsidRPr="00D4465C" w:rsidRDefault="00936443" w:rsidP="00936443">
      <w:pPr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Za aktivnost </w:t>
      </w:r>
      <w:r w:rsidR="00D4465C" w:rsidRPr="00D4465C">
        <w:rPr>
          <w:rFonts w:ascii="Times New Roman" w:hAnsi="Times New Roman"/>
          <w:b/>
          <w:sz w:val="24"/>
          <w:szCs w:val="24"/>
          <w:lang w:val="hr-HR"/>
        </w:rPr>
        <w:t>A67913</w:t>
      </w:r>
      <w:r w:rsidR="00D4465C">
        <w:rPr>
          <w:rFonts w:ascii="Times New Roman" w:hAnsi="Times New Roman"/>
          <w:b/>
          <w:sz w:val="24"/>
          <w:szCs w:val="24"/>
          <w:lang w:val="hr-HR"/>
        </w:rPr>
        <w:t>2</w:t>
      </w:r>
      <w:r w:rsidR="00412148">
        <w:rPr>
          <w:rFonts w:ascii="Times New Roman" w:hAnsi="Times New Roman"/>
          <w:sz w:val="24"/>
          <w:szCs w:val="24"/>
          <w:lang w:val="hr-HR"/>
        </w:rPr>
        <w:t xml:space="preserve"> / </w:t>
      </w:r>
      <w:r w:rsidR="00412148" w:rsidRPr="00595AA7">
        <w:rPr>
          <w:rFonts w:ascii="Times New Roman" w:hAnsi="Times New Roman"/>
          <w:b/>
          <w:sz w:val="24"/>
          <w:szCs w:val="24"/>
          <w:lang w:val="hr-HR"/>
        </w:rPr>
        <w:t>A</w:t>
      </w:r>
      <w:r w:rsidR="00412148">
        <w:rPr>
          <w:rFonts w:ascii="Times New Roman" w:hAnsi="Times New Roman"/>
          <w:b/>
          <w:sz w:val="24"/>
          <w:szCs w:val="24"/>
          <w:lang w:val="hr-HR"/>
        </w:rPr>
        <w:t xml:space="preserve">333333 </w:t>
      </w:r>
      <w:r>
        <w:rPr>
          <w:rFonts w:ascii="Times New Roman" w:hAnsi="Times New Roman"/>
          <w:sz w:val="24"/>
          <w:szCs w:val="24"/>
          <w:lang w:val="hr-HR"/>
        </w:rPr>
        <w:t xml:space="preserve">- </w:t>
      </w:r>
      <w:r w:rsidRPr="00C5241A">
        <w:rPr>
          <w:rFonts w:ascii="Times New Roman" w:hAnsi="Times New Roman"/>
          <w:sz w:val="24"/>
          <w:szCs w:val="24"/>
        </w:rPr>
        <w:t>PROGRAM PREKOGRANIČNE SURADNJE</w:t>
      </w:r>
      <w:r w:rsidRPr="00C5241A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 xml:space="preserve">su planirani rashodi u iznosu od  120.150 EUR-a za 2026. i 2027. godinu. Navedeni rashodi se odnose  na projekt financiran iz </w:t>
      </w:r>
      <w:r w:rsidRPr="00C5241A">
        <w:rPr>
          <w:rFonts w:ascii="Times New Roman" w:hAnsi="Times New Roman"/>
          <w:bCs/>
          <w:sz w:val="24"/>
          <w:szCs w:val="24"/>
          <w:lang w:val="hr-HR"/>
        </w:rPr>
        <w:t>Program</w:t>
      </w:r>
      <w:r>
        <w:rPr>
          <w:rFonts w:ascii="Times New Roman" w:hAnsi="Times New Roman"/>
          <w:bCs/>
          <w:sz w:val="24"/>
          <w:szCs w:val="24"/>
          <w:lang w:val="hr-HR"/>
        </w:rPr>
        <w:t>a</w:t>
      </w:r>
      <w:r w:rsidRPr="00C5241A">
        <w:rPr>
          <w:rFonts w:ascii="Times New Roman" w:hAnsi="Times New Roman"/>
          <w:bCs/>
          <w:sz w:val="24"/>
          <w:szCs w:val="24"/>
          <w:lang w:val="hr-HR"/>
        </w:rPr>
        <w:t xml:space="preserve">  prekogranične suradnje koj</w:t>
      </w:r>
      <w:r>
        <w:rPr>
          <w:rFonts w:ascii="Times New Roman" w:hAnsi="Times New Roman"/>
          <w:bCs/>
          <w:sz w:val="24"/>
          <w:szCs w:val="24"/>
          <w:lang w:val="hr-HR"/>
        </w:rPr>
        <w:t>em</w:t>
      </w:r>
      <w:r w:rsidRPr="00C5241A">
        <w:rPr>
          <w:rFonts w:ascii="Times New Roman" w:hAnsi="Times New Roman"/>
          <w:bCs/>
          <w:sz w:val="24"/>
          <w:szCs w:val="24"/>
          <w:lang w:val="hr-HR"/>
        </w:rPr>
        <w:t xml:space="preserve"> je upravljačko tijelo Ministarstvo regionalnog razvoja i fondova EU</w:t>
      </w:r>
      <w:r>
        <w:rPr>
          <w:rFonts w:ascii="Times New Roman" w:hAnsi="Times New Roman"/>
          <w:bCs/>
          <w:sz w:val="24"/>
          <w:szCs w:val="24"/>
          <w:lang w:val="hr-HR"/>
        </w:rPr>
        <w:t xml:space="preserve">. Radi se o projektu </w:t>
      </w:r>
      <w:r w:rsidRPr="00C5241A">
        <w:rPr>
          <w:rFonts w:ascii="Times New Roman" w:hAnsi="Times New Roman"/>
          <w:bCs/>
          <w:sz w:val="24"/>
          <w:szCs w:val="24"/>
          <w:lang w:val="hr-HR"/>
        </w:rPr>
        <w:t>Flow Loop Spin</w:t>
      </w:r>
      <w:r>
        <w:rPr>
          <w:rFonts w:ascii="Times New Roman" w:hAnsi="Times New Roman"/>
          <w:bCs/>
          <w:sz w:val="24"/>
          <w:szCs w:val="24"/>
          <w:lang w:val="hr-HR"/>
        </w:rPr>
        <w:t xml:space="preserve"> koji je baziran na </w:t>
      </w:r>
      <w:r w:rsidRPr="00C5241A">
        <w:rPr>
          <w:rFonts w:ascii="Times New Roman" w:hAnsi="Times New Roman"/>
          <w:bCs/>
          <w:sz w:val="24"/>
          <w:szCs w:val="24"/>
          <w:lang w:val="hr-HR"/>
        </w:rPr>
        <w:t>Istraživanje i razvoj dinamičkog flow-loop sustava i integriranog procesa analize plina</w:t>
      </w:r>
      <w:r>
        <w:rPr>
          <w:rFonts w:ascii="Times New Roman" w:hAnsi="Times New Roman"/>
          <w:bCs/>
          <w:sz w:val="24"/>
          <w:szCs w:val="24"/>
          <w:lang w:val="hr-HR"/>
        </w:rPr>
        <w:t xml:space="preserve"> </w:t>
      </w:r>
      <w:r w:rsidRPr="00C5241A">
        <w:rPr>
          <w:rFonts w:ascii="Times New Roman" w:hAnsi="Times New Roman"/>
          <w:bCs/>
          <w:sz w:val="24"/>
          <w:szCs w:val="24"/>
          <w:lang w:val="hr-HR"/>
        </w:rPr>
        <w:t>kaptiranog na industrijskom postrojenju u svrhu zbrinjavanja CO2 (Flow-Loop)</w:t>
      </w:r>
      <w:r>
        <w:rPr>
          <w:rFonts w:ascii="Times New Roman" w:hAnsi="Times New Roman"/>
          <w:bCs/>
          <w:sz w:val="24"/>
          <w:szCs w:val="24"/>
          <w:lang w:val="hr-HR"/>
        </w:rPr>
        <w:t>. Projekt završava u 2027.godini te nisu planirani rashodi u 2028.godini.</w:t>
      </w:r>
    </w:p>
    <w:p w14:paraId="59D1E8F0" w14:textId="77777777" w:rsidR="00936443" w:rsidRDefault="00936443" w:rsidP="00936443">
      <w:pPr>
        <w:ind w:firstLine="720"/>
        <w:rPr>
          <w:rFonts w:ascii="Times New Roman" w:hAnsi="Times New Roman"/>
          <w:sz w:val="24"/>
          <w:szCs w:val="24"/>
          <w:lang w:val="hr-HR"/>
        </w:rPr>
      </w:pPr>
    </w:p>
    <w:p w14:paraId="64E226F6" w14:textId="2DE3DD00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Za aktivnost </w:t>
      </w:r>
      <w:r w:rsidR="00412148" w:rsidRPr="00D4465C">
        <w:rPr>
          <w:rFonts w:ascii="Times New Roman" w:hAnsi="Times New Roman"/>
          <w:b/>
          <w:sz w:val="24"/>
          <w:szCs w:val="24"/>
          <w:lang w:val="hr-HR"/>
        </w:rPr>
        <w:t>A67913</w:t>
      </w:r>
      <w:r w:rsidR="00412148">
        <w:rPr>
          <w:rFonts w:ascii="Times New Roman" w:hAnsi="Times New Roman"/>
          <w:b/>
          <w:sz w:val="24"/>
          <w:szCs w:val="24"/>
          <w:lang w:val="hr-HR"/>
        </w:rPr>
        <w:t>3</w:t>
      </w:r>
      <w:r w:rsidR="00412148">
        <w:rPr>
          <w:rFonts w:ascii="Times New Roman" w:hAnsi="Times New Roman"/>
          <w:sz w:val="24"/>
          <w:szCs w:val="24"/>
          <w:lang w:val="hr-HR"/>
        </w:rPr>
        <w:t xml:space="preserve"> / </w:t>
      </w:r>
      <w:r w:rsidRPr="009F02BA">
        <w:rPr>
          <w:rFonts w:ascii="Times New Roman" w:hAnsi="Times New Roman"/>
          <w:b/>
          <w:sz w:val="24"/>
          <w:szCs w:val="24"/>
          <w:lang w:val="hr-HR"/>
        </w:rPr>
        <w:t>A</w:t>
      </w:r>
      <w:r>
        <w:rPr>
          <w:rFonts w:ascii="Times New Roman" w:hAnsi="Times New Roman"/>
          <w:b/>
          <w:sz w:val="24"/>
          <w:szCs w:val="24"/>
          <w:lang w:val="hr-HR"/>
        </w:rPr>
        <w:t>444444</w:t>
      </w:r>
      <w:r>
        <w:rPr>
          <w:rFonts w:ascii="Times New Roman" w:hAnsi="Times New Roman"/>
          <w:sz w:val="24"/>
          <w:szCs w:val="24"/>
          <w:lang w:val="hr-HR"/>
        </w:rPr>
        <w:t xml:space="preserve"> – </w:t>
      </w:r>
      <w:r w:rsidRPr="00C5241A">
        <w:rPr>
          <w:rFonts w:ascii="Times New Roman" w:hAnsi="Times New Roman"/>
          <w:sz w:val="24"/>
          <w:szCs w:val="24"/>
        </w:rPr>
        <w:t>PROGRAM PREKOGRANIČNE SURADNJE UPRAVLJAČKO TIJELO IZ INOZEMSTVA</w:t>
      </w:r>
      <w:r w:rsidRPr="00C5241A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 xml:space="preserve">su planirani rashodi u iznosu od  128.809 EUR-a za 2026.g. Navedeni rashodi su rashodi iz projekata koji su financirani iz </w:t>
      </w:r>
      <w:r w:rsidRPr="00C5241A">
        <w:rPr>
          <w:rFonts w:ascii="Times New Roman" w:hAnsi="Times New Roman"/>
          <w:bCs/>
          <w:sz w:val="24"/>
          <w:szCs w:val="24"/>
          <w:lang w:val="hr-HR"/>
        </w:rPr>
        <w:t>Program</w:t>
      </w:r>
      <w:r>
        <w:rPr>
          <w:rFonts w:ascii="Times New Roman" w:hAnsi="Times New Roman"/>
          <w:bCs/>
          <w:sz w:val="24"/>
          <w:szCs w:val="24"/>
          <w:lang w:val="hr-HR"/>
        </w:rPr>
        <w:t>a</w:t>
      </w:r>
      <w:r w:rsidRPr="00C5241A">
        <w:rPr>
          <w:rFonts w:ascii="Times New Roman" w:hAnsi="Times New Roman"/>
          <w:bCs/>
          <w:sz w:val="24"/>
          <w:szCs w:val="24"/>
          <w:lang w:val="hr-HR"/>
        </w:rPr>
        <w:t xml:space="preserve">  prekogranične suradnje kojima je upravljačko tijelo izvan RH</w:t>
      </w:r>
      <w:r>
        <w:rPr>
          <w:rFonts w:ascii="Times New Roman" w:hAnsi="Times New Roman"/>
          <w:bCs/>
          <w:sz w:val="24"/>
          <w:szCs w:val="24"/>
          <w:lang w:val="hr-HR"/>
        </w:rPr>
        <w:t xml:space="preserve">. Radi se o dva Interreg projekta koja su u tijeku te u 2026.godini završavaju. To su projekti - </w:t>
      </w:r>
      <w:r w:rsidRPr="001A4A7C">
        <w:rPr>
          <w:rFonts w:ascii="Times New Roman" w:hAnsi="Times New Roman"/>
          <w:bCs/>
          <w:sz w:val="24"/>
          <w:szCs w:val="24"/>
          <w:lang w:val="hr-HR"/>
        </w:rPr>
        <w:t>Fostering the implementation of shallow geothermal hybrid heating and coooling systems in the Danube Region (</w:t>
      </w:r>
      <w:bookmarkStart w:id="1" w:name="_Hlk212033355"/>
      <w:r w:rsidRPr="001A4A7C">
        <w:rPr>
          <w:rFonts w:ascii="Times New Roman" w:hAnsi="Times New Roman"/>
          <w:bCs/>
          <w:sz w:val="24"/>
          <w:szCs w:val="24"/>
          <w:lang w:val="hr-HR"/>
        </w:rPr>
        <w:t>Danube GeoHeCo</w:t>
      </w:r>
      <w:bookmarkEnd w:id="1"/>
      <w:r w:rsidRPr="001A4A7C">
        <w:rPr>
          <w:rFonts w:ascii="Times New Roman" w:hAnsi="Times New Roman"/>
          <w:bCs/>
          <w:sz w:val="24"/>
          <w:szCs w:val="24"/>
          <w:lang w:val="hr-HR"/>
        </w:rPr>
        <w:t>)</w:t>
      </w:r>
      <w:r>
        <w:rPr>
          <w:rFonts w:ascii="Times New Roman" w:hAnsi="Times New Roman"/>
          <w:bCs/>
          <w:sz w:val="24"/>
          <w:szCs w:val="24"/>
          <w:lang w:val="hr-HR"/>
        </w:rPr>
        <w:t xml:space="preserve">, i </w:t>
      </w:r>
      <w:r w:rsidRPr="001A4A7C">
        <w:rPr>
          <w:rFonts w:ascii="Times New Roman" w:hAnsi="Times New Roman"/>
          <w:bCs/>
          <w:sz w:val="24"/>
          <w:szCs w:val="24"/>
          <w:lang w:val="hr-HR"/>
        </w:rPr>
        <w:t>Transforming abandoned wells for geothermal energy production (TRANSGEO)</w:t>
      </w:r>
      <w:r>
        <w:rPr>
          <w:rFonts w:ascii="Times New Roman" w:hAnsi="Times New Roman"/>
          <w:bCs/>
          <w:sz w:val="24"/>
          <w:szCs w:val="24"/>
          <w:lang w:val="hr-HR"/>
        </w:rPr>
        <w:t>.</w:t>
      </w:r>
    </w:p>
    <w:p w14:paraId="52FD9B29" w14:textId="77777777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</w:p>
    <w:p w14:paraId="66364E08" w14:textId="042F46F2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Za aktivnost </w:t>
      </w:r>
      <w:r>
        <w:rPr>
          <w:rFonts w:ascii="Times New Roman" w:hAnsi="Times New Roman"/>
          <w:b/>
          <w:sz w:val="24"/>
          <w:szCs w:val="24"/>
          <w:lang w:val="hr-HR"/>
        </w:rPr>
        <w:t>K6791119</w:t>
      </w:r>
      <w:r>
        <w:rPr>
          <w:rFonts w:ascii="Times New Roman" w:hAnsi="Times New Roman"/>
          <w:sz w:val="24"/>
          <w:szCs w:val="24"/>
          <w:lang w:val="hr-HR"/>
        </w:rPr>
        <w:t xml:space="preserve"> – </w:t>
      </w:r>
      <w:r w:rsidRPr="001A4A7C">
        <w:rPr>
          <w:rFonts w:ascii="Times New Roman" w:hAnsi="Times New Roman"/>
          <w:sz w:val="24"/>
          <w:szCs w:val="24"/>
          <w:lang w:val="hr-HR"/>
        </w:rPr>
        <w:t>OBNOVA ZGRADA OŠTEĆENIH U POTRESU S ENERGETSKOM OBNOVOM - NPOO (C6.1.R1-I2)</w:t>
      </w:r>
      <w:r>
        <w:rPr>
          <w:rFonts w:ascii="Times New Roman" w:hAnsi="Times New Roman"/>
          <w:sz w:val="24"/>
          <w:szCs w:val="24"/>
          <w:lang w:val="hr-HR"/>
        </w:rPr>
        <w:t xml:space="preserve"> su planirani rashodi u iznosu od  3.000.000 EUR-a za 2027.g. U planu je provedba infrastrukturnog proje</w:t>
      </w:r>
      <w:r w:rsidR="009174E3">
        <w:rPr>
          <w:rFonts w:ascii="Times New Roman" w:hAnsi="Times New Roman"/>
          <w:sz w:val="24"/>
          <w:szCs w:val="24"/>
          <w:lang w:val="hr-HR"/>
        </w:rPr>
        <w:t>k</w:t>
      </w:r>
      <w:r>
        <w:rPr>
          <w:rFonts w:ascii="Times New Roman" w:hAnsi="Times New Roman"/>
          <w:sz w:val="24"/>
          <w:szCs w:val="24"/>
          <w:lang w:val="hr-HR"/>
        </w:rPr>
        <w:t>ta energetsk</w:t>
      </w:r>
      <w:r w:rsidR="009174E3">
        <w:rPr>
          <w:rFonts w:ascii="Times New Roman" w:hAnsi="Times New Roman"/>
          <w:sz w:val="24"/>
          <w:szCs w:val="24"/>
          <w:lang w:val="hr-HR"/>
        </w:rPr>
        <w:t xml:space="preserve">e </w:t>
      </w:r>
      <w:r>
        <w:rPr>
          <w:rFonts w:ascii="Times New Roman" w:hAnsi="Times New Roman"/>
          <w:sz w:val="24"/>
          <w:szCs w:val="24"/>
          <w:lang w:val="hr-HR"/>
        </w:rPr>
        <w:t xml:space="preserve">obnove zgrade fakulteta iz osiguranih </w:t>
      </w:r>
      <w:r w:rsidRPr="001A4A7C">
        <w:rPr>
          <w:rFonts w:ascii="Times New Roman" w:hAnsi="Times New Roman"/>
          <w:sz w:val="24"/>
          <w:szCs w:val="24"/>
          <w:lang w:val="hr-HR"/>
        </w:rPr>
        <w:t>sredstva iz NPOO</w:t>
      </w:r>
      <w:r>
        <w:rPr>
          <w:rFonts w:ascii="Times New Roman" w:hAnsi="Times New Roman"/>
          <w:sz w:val="24"/>
          <w:szCs w:val="24"/>
          <w:lang w:val="hr-HR"/>
        </w:rPr>
        <w:t>.</w:t>
      </w:r>
    </w:p>
    <w:p w14:paraId="1D4B47EE" w14:textId="77777777" w:rsidR="000D2E97" w:rsidRDefault="000D2E97" w:rsidP="00936443">
      <w:pPr>
        <w:rPr>
          <w:rFonts w:ascii="Times New Roman" w:hAnsi="Times New Roman"/>
          <w:sz w:val="24"/>
          <w:szCs w:val="24"/>
          <w:lang w:val="hr-HR"/>
        </w:rPr>
      </w:pPr>
    </w:p>
    <w:p w14:paraId="37D292F5" w14:textId="0E2890CC" w:rsidR="000D2E97" w:rsidRDefault="000D2E97" w:rsidP="000D2E97">
      <w:pPr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Za aktivnost </w:t>
      </w:r>
      <w:r w:rsidRPr="00334B13">
        <w:rPr>
          <w:rFonts w:ascii="Times New Roman" w:hAnsi="Times New Roman"/>
          <w:b/>
          <w:bCs/>
          <w:sz w:val="24"/>
          <w:szCs w:val="24"/>
          <w:lang w:val="hr-HR"/>
        </w:rPr>
        <w:t>K679128</w:t>
      </w:r>
      <w:r>
        <w:rPr>
          <w:rFonts w:ascii="Times New Roman" w:hAnsi="Times New Roman"/>
          <w:b/>
          <w:bCs/>
          <w:sz w:val="24"/>
          <w:szCs w:val="24"/>
          <w:lang w:val="hr-HR"/>
        </w:rPr>
        <w:t xml:space="preserve"> – </w:t>
      </w:r>
      <w:r w:rsidRPr="00334B13">
        <w:rPr>
          <w:rFonts w:ascii="Times New Roman" w:hAnsi="Times New Roman"/>
          <w:sz w:val="24"/>
          <w:szCs w:val="24"/>
          <w:lang w:val="hr-HR"/>
        </w:rPr>
        <w:t>POBOLJŠANJE UČINKOVITOSTI JAVNIH ULAGANJA NA PODRUČJU ISTRAŽIVANJA, RAZVOJA I INOVACIJA - NPOO (C3.2.R3)</w:t>
      </w:r>
      <w:r>
        <w:rPr>
          <w:rFonts w:ascii="Times New Roman" w:hAnsi="Times New Roman"/>
          <w:sz w:val="24"/>
          <w:szCs w:val="24"/>
          <w:lang w:val="hr-HR"/>
        </w:rPr>
        <w:t xml:space="preserve"> su planirani rashodi u iznosu od </w:t>
      </w:r>
      <w:r w:rsidR="003534C4">
        <w:rPr>
          <w:rFonts w:ascii="Times New Roman" w:hAnsi="Times New Roman"/>
          <w:sz w:val="24"/>
          <w:szCs w:val="24"/>
          <w:lang w:val="hr-HR"/>
        </w:rPr>
        <w:t xml:space="preserve">23.633 </w:t>
      </w:r>
      <w:r>
        <w:rPr>
          <w:rFonts w:ascii="Times New Roman" w:hAnsi="Times New Roman"/>
          <w:sz w:val="24"/>
          <w:szCs w:val="24"/>
          <w:lang w:val="hr-HR"/>
        </w:rPr>
        <w:t xml:space="preserve">EUR-a u sklopu projekta </w:t>
      </w:r>
      <w:r w:rsidRPr="00334B13">
        <w:rPr>
          <w:rFonts w:ascii="Times New Roman" w:hAnsi="Times New Roman"/>
          <w:sz w:val="24"/>
          <w:szCs w:val="24"/>
        </w:rPr>
        <w:t>Dokazivanje inovativnosti tehničkog koncepta emulzijske matrice s recikliranim organskim materijalima</w:t>
      </w:r>
      <w:r>
        <w:rPr>
          <w:rFonts w:ascii="Times New Roman" w:hAnsi="Times New Roman"/>
          <w:sz w:val="24"/>
          <w:szCs w:val="24"/>
        </w:rPr>
        <w:t xml:space="preserve"> koji je započeo krajem 2024.godine.</w:t>
      </w:r>
    </w:p>
    <w:p w14:paraId="1239090D" w14:textId="77777777" w:rsidR="00936443" w:rsidRDefault="00936443" w:rsidP="003534C4">
      <w:pPr>
        <w:rPr>
          <w:rFonts w:ascii="Times New Roman" w:hAnsi="Times New Roman"/>
          <w:sz w:val="24"/>
          <w:szCs w:val="24"/>
          <w:lang w:val="hr-HR"/>
        </w:rPr>
      </w:pPr>
    </w:p>
    <w:p w14:paraId="3BF3C6A9" w14:textId="2898D97D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Ukupni troškovi za 2026. su planirani u iznosu od </w:t>
      </w:r>
      <w:r w:rsidR="003534C4">
        <w:rPr>
          <w:rFonts w:ascii="Times New Roman" w:hAnsi="Times New Roman"/>
          <w:sz w:val="24"/>
          <w:szCs w:val="24"/>
          <w:lang w:val="hr-HR"/>
        </w:rPr>
        <w:t>10.919.951</w:t>
      </w:r>
      <w:r>
        <w:rPr>
          <w:rFonts w:ascii="Times New Roman" w:hAnsi="Times New Roman"/>
          <w:sz w:val="24"/>
          <w:szCs w:val="24"/>
          <w:lang w:val="hr-HR"/>
        </w:rPr>
        <w:t xml:space="preserve"> EUR-a što je povećanje za </w:t>
      </w:r>
      <w:r w:rsidR="00D17DDA">
        <w:rPr>
          <w:rFonts w:ascii="Times New Roman" w:hAnsi="Times New Roman"/>
          <w:sz w:val="24"/>
          <w:szCs w:val="24"/>
          <w:lang w:val="hr-HR"/>
        </w:rPr>
        <w:t>manje od 1</w:t>
      </w:r>
      <w:r>
        <w:rPr>
          <w:rFonts w:ascii="Times New Roman" w:hAnsi="Times New Roman"/>
          <w:sz w:val="24"/>
          <w:szCs w:val="24"/>
          <w:lang w:val="hr-HR"/>
        </w:rPr>
        <w:t xml:space="preserve"> %  u odnosu na planirane troškove za 2025.</w:t>
      </w:r>
      <w:r w:rsidR="00DC274F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6E4E2F">
        <w:rPr>
          <w:rFonts w:ascii="Times New Roman" w:hAnsi="Times New Roman"/>
          <w:sz w:val="24"/>
          <w:szCs w:val="24"/>
          <w:lang w:val="hr-HR"/>
        </w:rPr>
        <w:t>P</w:t>
      </w:r>
      <w:r>
        <w:rPr>
          <w:rFonts w:ascii="Times New Roman" w:hAnsi="Times New Roman"/>
          <w:sz w:val="24"/>
          <w:szCs w:val="24"/>
          <w:lang w:val="hr-HR"/>
        </w:rPr>
        <w:t xml:space="preserve">ovećanja prihoda </w:t>
      </w:r>
      <w:r w:rsidR="006E4E2F">
        <w:rPr>
          <w:rFonts w:ascii="Times New Roman" w:hAnsi="Times New Roman"/>
          <w:sz w:val="24"/>
          <w:szCs w:val="24"/>
          <w:lang w:val="hr-HR"/>
        </w:rPr>
        <w:t>je</w:t>
      </w:r>
      <w:r>
        <w:rPr>
          <w:rFonts w:ascii="Times New Roman" w:hAnsi="Times New Roman"/>
          <w:sz w:val="24"/>
          <w:szCs w:val="24"/>
          <w:lang w:val="hr-HR"/>
        </w:rPr>
        <w:t xml:space="preserve"> rezultat povećane suradnje s realnim sektorom i povećanja prihoda od EU projekata. Za 2027.su planirani rashodi u iznosu od 1</w:t>
      </w:r>
      <w:r w:rsidR="00D17DDA">
        <w:rPr>
          <w:rFonts w:ascii="Times New Roman" w:hAnsi="Times New Roman"/>
          <w:sz w:val="24"/>
          <w:szCs w:val="24"/>
          <w:lang w:val="hr-HR"/>
        </w:rPr>
        <w:t>3.835.471</w:t>
      </w:r>
      <w:r>
        <w:rPr>
          <w:rFonts w:ascii="Times New Roman" w:hAnsi="Times New Roman"/>
          <w:sz w:val="24"/>
          <w:szCs w:val="24"/>
          <w:lang w:val="hr-HR"/>
        </w:rPr>
        <w:t xml:space="preserve"> EUR-a, a za 2028.g. </w:t>
      </w:r>
      <w:r w:rsidR="00D17DDA">
        <w:rPr>
          <w:rFonts w:ascii="Times New Roman" w:hAnsi="Times New Roman"/>
          <w:sz w:val="24"/>
          <w:szCs w:val="24"/>
          <w:lang w:val="hr-HR"/>
        </w:rPr>
        <w:t>10.844.286</w:t>
      </w:r>
      <w:r>
        <w:rPr>
          <w:rFonts w:ascii="Times New Roman" w:hAnsi="Times New Roman"/>
          <w:sz w:val="24"/>
          <w:szCs w:val="24"/>
          <w:lang w:val="hr-HR"/>
        </w:rPr>
        <w:t xml:space="preserve"> EUR-a.</w:t>
      </w:r>
    </w:p>
    <w:p w14:paraId="121907AE" w14:textId="77777777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</w:p>
    <w:p w14:paraId="49AADFAB" w14:textId="539CB92B" w:rsidR="00F51FBC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t>Prihodi i rashodi na izvoru 11 (opći prihodi i primici) su u skladu s Uputama i limitima Sveučilišta u Zagrebu</w:t>
      </w:r>
      <w:r>
        <w:rPr>
          <w:rFonts w:ascii="Times New Roman" w:hAnsi="Times New Roman"/>
          <w:sz w:val="24"/>
          <w:szCs w:val="24"/>
          <w:lang w:val="hr-HR"/>
        </w:rPr>
        <w:t xml:space="preserve"> i Ministarstva znanosti, obrazovanja i mladih</w:t>
      </w:r>
      <w:r w:rsidR="00912ECD">
        <w:rPr>
          <w:rFonts w:ascii="Times New Roman" w:hAnsi="Times New Roman"/>
          <w:sz w:val="24"/>
          <w:szCs w:val="24"/>
          <w:lang w:val="hr-HR"/>
        </w:rPr>
        <w:t xml:space="preserve"> u okviru programsk</w:t>
      </w:r>
      <w:r w:rsidR="009E1EE2">
        <w:rPr>
          <w:rFonts w:ascii="Times New Roman" w:hAnsi="Times New Roman"/>
          <w:sz w:val="24"/>
          <w:szCs w:val="24"/>
          <w:lang w:val="hr-HR"/>
        </w:rPr>
        <w:t>og ugovora.</w:t>
      </w:r>
    </w:p>
    <w:p w14:paraId="644D1B5F" w14:textId="33687706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t>Financijski plan za izvor 31 – vlastiti prihodi temeljen je na izvršenju programa do rujna 202</w:t>
      </w:r>
      <w:r>
        <w:rPr>
          <w:rFonts w:ascii="Times New Roman" w:hAnsi="Times New Roman"/>
          <w:sz w:val="24"/>
          <w:szCs w:val="24"/>
          <w:lang w:val="hr-HR"/>
        </w:rPr>
        <w:t>5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. godine, te raspoloživih informacija o sklopljenim ugovorima čija se realizacija očekuje tijekom sljedeće godine. </w:t>
      </w:r>
    </w:p>
    <w:p w14:paraId="506B88CA" w14:textId="6107DDF7" w:rsidR="00936443" w:rsidRPr="00F3131D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lastRenderedPageBreak/>
        <w:t>Ista metodologija je primijenjena na EU projekte čija se provedba očekuje u sljedeće 3 godine te prihode za posebne namjene</w:t>
      </w:r>
      <w:r w:rsidR="009A4EC9">
        <w:rPr>
          <w:rFonts w:ascii="Times New Roman" w:hAnsi="Times New Roman"/>
          <w:sz w:val="24"/>
          <w:szCs w:val="24"/>
          <w:lang w:val="hr-HR"/>
        </w:rPr>
        <w:t xml:space="preserve"> – školarine studenata</w:t>
      </w:r>
      <w:r>
        <w:rPr>
          <w:rFonts w:ascii="Times New Roman" w:hAnsi="Times New Roman"/>
          <w:sz w:val="24"/>
          <w:szCs w:val="24"/>
          <w:lang w:val="hr-HR"/>
        </w:rPr>
        <w:t>.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486BA066" w14:textId="3E788508" w:rsidR="00936443" w:rsidRDefault="00936443" w:rsidP="00936443">
      <w:pPr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t>Financijski plan za 202</w:t>
      </w:r>
      <w:r>
        <w:rPr>
          <w:rFonts w:ascii="Times New Roman" w:hAnsi="Times New Roman"/>
          <w:sz w:val="24"/>
          <w:szCs w:val="24"/>
          <w:lang w:val="hr-HR"/>
        </w:rPr>
        <w:t>6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. – </w:t>
      </w:r>
      <w:r>
        <w:rPr>
          <w:rFonts w:ascii="Times New Roman" w:hAnsi="Times New Roman"/>
          <w:sz w:val="24"/>
          <w:szCs w:val="24"/>
          <w:lang w:val="hr-HR"/>
        </w:rPr>
        <w:t>2028.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 je izrađen temeljem Uputa Ministarstva znanosti</w:t>
      </w:r>
      <w:r>
        <w:rPr>
          <w:rFonts w:ascii="Times New Roman" w:hAnsi="Times New Roman"/>
          <w:sz w:val="24"/>
          <w:szCs w:val="24"/>
          <w:lang w:val="hr-HR"/>
        </w:rPr>
        <w:t>,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 obrazovanja </w:t>
      </w:r>
      <w:r>
        <w:rPr>
          <w:rFonts w:ascii="Times New Roman" w:hAnsi="Times New Roman"/>
          <w:sz w:val="24"/>
          <w:szCs w:val="24"/>
          <w:lang w:val="hr-HR"/>
        </w:rPr>
        <w:t xml:space="preserve">i mladih </w:t>
      </w:r>
      <w:r w:rsidRPr="00F3131D">
        <w:rPr>
          <w:rFonts w:ascii="Times New Roman" w:hAnsi="Times New Roman"/>
          <w:sz w:val="24"/>
          <w:szCs w:val="24"/>
          <w:lang w:val="hr-HR"/>
        </w:rPr>
        <w:t>za izradu Financijskog plana za razdoblje 202</w:t>
      </w:r>
      <w:r>
        <w:rPr>
          <w:rFonts w:ascii="Times New Roman" w:hAnsi="Times New Roman"/>
          <w:sz w:val="24"/>
          <w:szCs w:val="24"/>
          <w:lang w:val="hr-HR"/>
        </w:rPr>
        <w:t>6</w:t>
      </w:r>
      <w:r w:rsidRPr="00F3131D">
        <w:rPr>
          <w:rFonts w:ascii="Times New Roman" w:hAnsi="Times New Roman"/>
          <w:sz w:val="24"/>
          <w:szCs w:val="24"/>
          <w:lang w:val="hr-HR"/>
        </w:rPr>
        <w:t>. – 202</w:t>
      </w:r>
      <w:r>
        <w:rPr>
          <w:rFonts w:ascii="Times New Roman" w:hAnsi="Times New Roman"/>
          <w:sz w:val="24"/>
          <w:szCs w:val="24"/>
          <w:lang w:val="hr-HR"/>
        </w:rPr>
        <w:t>8</w:t>
      </w:r>
      <w:r w:rsidRPr="00F3131D">
        <w:rPr>
          <w:rFonts w:ascii="Times New Roman" w:hAnsi="Times New Roman"/>
          <w:sz w:val="24"/>
          <w:szCs w:val="24"/>
          <w:lang w:val="hr-HR"/>
        </w:rPr>
        <w:t xml:space="preserve">. te Uputa </w:t>
      </w:r>
      <w:r>
        <w:rPr>
          <w:rFonts w:ascii="Times New Roman" w:hAnsi="Times New Roman"/>
          <w:sz w:val="24"/>
          <w:szCs w:val="24"/>
          <w:lang w:val="hr-HR"/>
        </w:rPr>
        <w:t xml:space="preserve">Ministarstva financija </w:t>
      </w:r>
      <w:r w:rsidRPr="00F3131D">
        <w:rPr>
          <w:rFonts w:ascii="Times New Roman" w:hAnsi="Times New Roman"/>
          <w:sz w:val="24"/>
          <w:szCs w:val="24"/>
          <w:lang w:val="hr-HR"/>
        </w:rPr>
        <w:t>i Sveučilišta u Zagrebu.</w:t>
      </w:r>
    </w:p>
    <w:p w14:paraId="63F53BEC" w14:textId="77777777" w:rsidR="00936443" w:rsidRDefault="00936443" w:rsidP="00936443">
      <w:pPr>
        <w:ind w:firstLine="720"/>
        <w:jc w:val="center"/>
        <w:outlineLvl w:val="0"/>
        <w:rPr>
          <w:rFonts w:ascii="Times New Roman" w:hAnsi="Times New Roman"/>
          <w:sz w:val="24"/>
          <w:szCs w:val="24"/>
          <w:lang w:val="hr-HR"/>
        </w:rPr>
      </w:pPr>
    </w:p>
    <w:p w14:paraId="5208C8E4" w14:textId="77777777" w:rsidR="00936443" w:rsidRDefault="00936443" w:rsidP="00936443">
      <w:pPr>
        <w:ind w:firstLine="720"/>
        <w:jc w:val="center"/>
        <w:outlineLvl w:val="0"/>
        <w:rPr>
          <w:rFonts w:ascii="Times New Roman" w:hAnsi="Times New Roman"/>
          <w:sz w:val="24"/>
          <w:szCs w:val="24"/>
          <w:lang w:val="hr-HR"/>
        </w:rPr>
      </w:pPr>
    </w:p>
    <w:p w14:paraId="360FABD8" w14:textId="77777777" w:rsidR="00936443" w:rsidRDefault="00936443" w:rsidP="00936443">
      <w:pPr>
        <w:ind w:firstLine="720"/>
        <w:jc w:val="center"/>
        <w:outlineLvl w:val="0"/>
        <w:rPr>
          <w:rFonts w:ascii="Times New Roman" w:hAnsi="Times New Roman"/>
          <w:sz w:val="24"/>
          <w:szCs w:val="24"/>
          <w:lang w:val="hr-HR"/>
        </w:rPr>
      </w:pPr>
    </w:p>
    <w:p w14:paraId="12404F38" w14:textId="77777777" w:rsidR="00936443" w:rsidRPr="00F3131D" w:rsidRDefault="00936443" w:rsidP="00936443">
      <w:pPr>
        <w:ind w:firstLine="720"/>
        <w:jc w:val="center"/>
        <w:outlineLvl w:val="0"/>
        <w:rPr>
          <w:rFonts w:ascii="Times New Roman" w:hAnsi="Times New Roman"/>
          <w:sz w:val="24"/>
          <w:szCs w:val="24"/>
          <w:lang w:val="hr-HR"/>
        </w:rPr>
      </w:pPr>
    </w:p>
    <w:p w14:paraId="482BD157" w14:textId="77777777" w:rsidR="00936443" w:rsidRPr="00F3131D" w:rsidRDefault="00936443" w:rsidP="00936443">
      <w:pPr>
        <w:pStyle w:val="Datum"/>
        <w:ind w:left="4320" w:firstLine="720"/>
        <w:rPr>
          <w:rFonts w:ascii="Times New Roman" w:hAnsi="Times New Roman"/>
          <w:sz w:val="24"/>
          <w:szCs w:val="24"/>
          <w:lang w:val="hr-HR"/>
        </w:rPr>
      </w:pPr>
      <w:r w:rsidRPr="00F3131D">
        <w:rPr>
          <w:rFonts w:ascii="Times New Roman" w:hAnsi="Times New Roman"/>
          <w:sz w:val="24"/>
          <w:szCs w:val="24"/>
          <w:lang w:val="hr-HR"/>
        </w:rPr>
        <w:t>Dekan: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393"/>
        <w:gridCol w:w="297"/>
        <w:gridCol w:w="4071"/>
      </w:tblGrid>
      <w:tr w:rsidR="00936443" w:rsidRPr="00F3131D" w14:paraId="5E98933F" w14:textId="77777777" w:rsidTr="00470BDA">
        <w:trPr>
          <w:jc w:val="center"/>
        </w:trPr>
        <w:tc>
          <w:tcPr>
            <w:tcW w:w="3393" w:type="dxa"/>
          </w:tcPr>
          <w:p w14:paraId="540AC0B5" w14:textId="77777777" w:rsidR="00936443" w:rsidRPr="00F3131D" w:rsidRDefault="00936443" w:rsidP="00470BDA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297" w:type="dxa"/>
          </w:tcPr>
          <w:p w14:paraId="3B8FD23F" w14:textId="77777777" w:rsidR="00936443" w:rsidRPr="00F3131D" w:rsidRDefault="00936443" w:rsidP="00470BDA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71" w:type="dxa"/>
          </w:tcPr>
          <w:p w14:paraId="17818358" w14:textId="77777777" w:rsidR="00936443" w:rsidRPr="00F3131D" w:rsidRDefault="00936443" w:rsidP="00470BDA">
            <w:pPr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</w:tr>
      <w:tr w:rsidR="00936443" w:rsidRPr="00F3131D" w14:paraId="7D4A9AE7" w14:textId="77777777" w:rsidTr="00470BDA">
        <w:trPr>
          <w:jc w:val="center"/>
        </w:trPr>
        <w:tc>
          <w:tcPr>
            <w:tcW w:w="3393" w:type="dxa"/>
          </w:tcPr>
          <w:p w14:paraId="1E55AE48" w14:textId="77777777" w:rsidR="00936443" w:rsidRPr="00F3131D" w:rsidRDefault="00936443" w:rsidP="00470BDA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297" w:type="dxa"/>
          </w:tcPr>
          <w:p w14:paraId="580BC431" w14:textId="77777777" w:rsidR="00936443" w:rsidRPr="00F3131D" w:rsidRDefault="00936443" w:rsidP="00470BDA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71" w:type="dxa"/>
          </w:tcPr>
          <w:p w14:paraId="567262F1" w14:textId="77777777" w:rsidR="00936443" w:rsidRPr="00F3131D" w:rsidRDefault="00936443" w:rsidP="00470BDA">
            <w:pPr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</w:tr>
      <w:tr w:rsidR="00936443" w:rsidRPr="00F3131D" w14:paraId="61457F17" w14:textId="77777777" w:rsidTr="00470BDA">
        <w:trPr>
          <w:jc w:val="center"/>
        </w:trPr>
        <w:tc>
          <w:tcPr>
            <w:tcW w:w="3393" w:type="dxa"/>
          </w:tcPr>
          <w:p w14:paraId="32258A94" w14:textId="77777777" w:rsidR="00936443" w:rsidRPr="00F3131D" w:rsidRDefault="00936443" w:rsidP="00470BDA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297" w:type="dxa"/>
          </w:tcPr>
          <w:p w14:paraId="65421094" w14:textId="77777777" w:rsidR="00936443" w:rsidRPr="00F3131D" w:rsidRDefault="00936443" w:rsidP="00470BDA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3282DC2D" w14:textId="77777777" w:rsidR="00936443" w:rsidRPr="00F3131D" w:rsidRDefault="00936443" w:rsidP="00470BDA">
            <w:pPr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</w:tr>
      <w:tr w:rsidR="00936443" w:rsidRPr="00F3131D" w14:paraId="5D8B54CB" w14:textId="77777777" w:rsidTr="00470BDA">
        <w:trPr>
          <w:jc w:val="center"/>
        </w:trPr>
        <w:tc>
          <w:tcPr>
            <w:tcW w:w="3393" w:type="dxa"/>
          </w:tcPr>
          <w:p w14:paraId="42297FE7" w14:textId="77777777" w:rsidR="00936443" w:rsidRPr="00F3131D" w:rsidRDefault="00936443" w:rsidP="00470BDA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297" w:type="dxa"/>
          </w:tcPr>
          <w:p w14:paraId="4D1CA5FF" w14:textId="77777777" w:rsidR="00936443" w:rsidRPr="00F3131D" w:rsidRDefault="00936443" w:rsidP="00470BDA">
            <w:pPr>
              <w:rPr>
                <w:rFonts w:ascii="Times New Roman" w:hAnsi="Times New Roman"/>
                <w:sz w:val="24"/>
                <w:szCs w:val="24"/>
                <w:lang w:val="hr-HR"/>
              </w:rPr>
            </w:pPr>
          </w:p>
        </w:tc>
        <w:tc>
          <w:tcPr>
            <w:tcW w:w="4071" w:type="dxa"/>
            <w:tcBorders>
              <w:top w:val="single" w:sz="4" w:space="0" w:color="auto"/>
            </w:tcBorders>
          </w:tcPr>
          <w:p w14:paraId="5F1902BF" w14:textId="77777777" w:rsidR="00936443" w:rsidRPr="00F3131D" w:rsidRDefault="00936443" w:rsidP="00470BDA">
            <w:pPr>
              <w:jc w:val="center"/>
              <w:rPr>
                <w:rFonts w:ascii="Times New Roman" w:hAnsi="Times New Roman"/>
                <w:sz w:val="24"/>
                <w:szCs w:val="24"/>
                <w:lang w:val="hr-HR"/>
              </w:rPr>
            </w:pPr>
            <w:r w:rsidRPr="00F3131D">
              <w:rPr>
                <w:rFonts w:ascii="Times New Roman" w:hAnsi="Times New Roman"/>
                <w:sz w:val="24"/>
                <w:szCs w:val="24"/>
                <w:lang w:val="hr-HR"/>
              </w:rPr>
              <w:t>Izv. prof. dr. sc. Vladislav Brkić</w:t>
            </w:r>
          </w:p>
        </w:tc>
      </w:tr>
    </w:tbl>
    <w:p w14:paraId="6D89394A" w14:textId="77777777" w:rsidR="00FC30B8" w:rsidRDefault="00FC30B8"/>
    <w:sectPr w:rsidR="00FC3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Ligh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76C8826"/>
    <w:lvl w:ilvl="0">
      <w:numFmt w:val="bullet"/>
      <w:lvlText w:val="*"/>
      <w:lvlJc w:val="left"/>
    </w:lvl>
  </w:abstractNum>
  <w:abstractNum w:abstractNumId="1" w15:restartNumberingAfterBreak="0">
    <w:nsid w:val="16C41AC5"/>
    <w:multiLevelType w:val="hybridMultilevel"/>
    <w:tmpl w:val="789A1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F7BAF"/>
    <w:multiLevelType w:val="hybridMultilevel"/>
    <w:tmpl w:val="87FA1DE4"/>
    <w:lvl w:ilvl="0" w:tplc="921849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039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3768627">
    <w:abstractNumId w:val="2"/>
  </w:num>
  <w:num w:numId="3" w16cid:durableId="1498956160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Courier New" w:hAnsi="Courier New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AC4"/>
    <w:rsid w:val="0007325C"/>
    <w:rsid w:val="000D2E97"/>
    <w:rsid w:val="00161224"/>
    <w:rsid w:val="0023251D"/>
    <w:rsid w:val="00285A74"/>
    <w:rsid w:val="003534C4"/>
    <w:rsid w:val="003A4E4E"/>
    <w:rsid w:val="00412148"/>
    <w:rsid w:val="00460213"/>
    <w:rsid w:val="0053744E"/>
    <w:rsid w:val="00596925"/>
    <w:rsid w:val="005E6781"/>
    <w:rsid w:val="00663A79"/>
    <w:rsid w:val="0067238C"/>
    <w:rsid w:val="00675AC4"/>
    <w:rsid w:val="006D66B6"/>
    <w:rsid w:val="006E4E2F"/>
    <w:rsid w:val="007B0BAF"/>
    <w:rsid w:val="009076A3"/>
    <w:rsid w:val="00912ECD"/>
    <w:rsid w:val="009174E3"/>
    <w:rsid w:val="009334C8"/>
    <w:rsid w:val="00936443"/>
    <w:rsid w:val="00964720"/>
    <w:rsid w:val="009A4EC9"/>
    <w:rsid w:val="009E1EE2"/>
    <w:rsid w:val="00A03A7E"/>
    <w:rsid w:val="00A922AC"/>
    <w:rsid w:val="00AE29F1"/>
    <w:rsid w:val="00B35441"/>
    <w:rsid w:val="00B83955"/>
    <w:rsid w:val="00C12AAC"/>
    <w:rsid w:val="00C5624B"/>
    <w:rsid w:val="00D17DDA"/>
    <w:rsid w:val="00D35A19"/>
    <w:rsid w:val="00D4465C"/>
    <w:rsid w:val="00DB6C29"/>
    <w:rsid w:val="00DC274F"/>
    <w:rsid w:val="00E23466"/>
    <w:rsid w:val="00F24337"/>
    <w:rsid w:val="00F51FBC"/>
    <w:rsid w:val="00F67556"/>
    <w:rsid w:val="00FC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FED5"/>
  <w15:chartTrackingRefBased/>
  <w15:docId w15:val="{AD1396BC-461F-4E52-82AC-D820864C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443"/>
    <w:pPr>
      <w:spacing w:after="0" w:line="240" w:lineRule="auto"/>
      <w:jc w:val="both"/>
    </w:pPr>
    <w:rPr>
      <w:rFonts w:ascii="Arial" w:eastAsia="Times New Roman" w:hAnsi="Arial" w:cs="Times New Roman"/>
      <w:spacing w:val="-5"/>
      <w:kern w:val="0"/>
      <w:sz w:val="20"/>
      <w:szCs w:val="20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75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75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75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nhideWhenUsed/>
    <w:qFormat/>
    <w:rsid w:val="00675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75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75A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75A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75A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75A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75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75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75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75AC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75AC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75A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75AC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75A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75A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75A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75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75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75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75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75AC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675AC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75AC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75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75AC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75AC4"/>
    <w:rPr>
      <w:b/>
      <w:bCs/>
      <w:smallCaps/>
      <w:color w:val="0F4761" w:themeColor="accent1" w:themeShade="BF"/>
      <w:spacing w:val="5"/>
    </w:rPr>
  </w:style>
  <w:style w:type="paragraph" w:styleId="Datum">
    <w:name w:val="Date"/>
    <w:basedOn w:val="Normal"/>
    <w:next w:val="Normal"/>
    <w:link w:val="DatumChar"/>
    <w:rsid w:val="00936443"/>
    <w:pPr>
      <w:spacing w:after="220" w:line="220" w:lineRule="atLeast"/>
    </w:pPr>
  </w:style>
  <w:style w:type="character" w:customStyle="1" w:styleId="DatumChar">
    <w:name w:val="Datum Char"/>
    <w:basedOn w:val="Zadanifontodlomka"/>
    <w:link w:val="Datum"/>
    <w:rsid w:val="00936443"/>
    <w:rPr>
      <w:rFonts w:ascii="Arial" w:eastAsia="Times New Roman" w:hAnsi="Arial" w:cs="Times New Roman"/>
      <w:spacing w:val="-5"/>
      <w:kern w:val="0"/>
      <w:sz w:val="20"/>
      <w:szCs w:val="20"/>
      <w:lang w:val="en-US"/>
      <w14:ligatures w14:val="none"/>
    </w:rPr>
  </w:style>
  <w:style w:type="character" w:customStyle="1" w:styleId="A2">
    <w:name w:val="A2"/>
    <w:rsid w:val="00936443"/>
    <w:rPr>
      <w:rFonts w:cs="Calibri"/>
      <w:color w:val="000000"/>
    </w:rPr>
  </w:style>
  <w:style w:type="paragraph" w:styleId="Bezproreda">
    <w:name w:val="No Spacing"/>
    <w:uiPriority w:val="1"/>
    <w:qFormat/>
    <w:rsid w:val="00936443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</w:style>
  <w:style w:type="character" w:customStyle="1" w:styleId="normaltextrun">
    <w:name w:val="normaltextrun"/>
    <w:basedOn w:val="Zadanifontodlomka"/>
    <w:rsid w:val="00936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2269</Words>
  <Characters>12934</Characters>
  <Application>Microsoft Office Word</Application>
  <DocSecurity>0</DocSecurity>
  <Lines>107</Lines>
  <Paragraphs>30</Paragraphs>
  <ScaleCrop>false</ScaleCrop>
  <Company/>
  <LinksUpToDate>false</LinksUpToDate>
  <CharactersWithSpaces>15173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Čmajne</dc:creator>
  <cp:keywords/>
  <dc:description/>
  <cp:lastModifiedBy>Josipa Čmajne</cp:lastModifiedBy>
  <cp:revision>36</cp:revision>
  <dcterms:created xsi:type="dcterms:W3CDTF">2025-10-22T12:42:00Z</dcterms:created>
  <dcterms:modified xsi:type="dcterms:W3CDTF">2026-02-02T09:37:00Z</dcterms:modified>
</cp:coreProperties>
</file>