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905" w:rsidRPr="00F64F30" w:rsidRDefault="008074D4" w:rsidP="00F64F30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  <w:r w:rsidR="00330905" w:rsidRPr="007C400C">
        <w:rPr>
          <w:sz w:val="2"/>
          <w:szCs w:val="2"/>
        </w:rPr>
        <w:tab/>
      </w:r>
      <w:r w:rsidR="00330905" w:rsidRPr="007C400C">
        <w:rPr>
          <w:sz w:val="18"/>
        </w:rPr>
        <w:tab/>
      </w:r>
      <w:r w:rsidR="00330905" w:rsidRPr="007C400C">
        <w:rPr>
          <w:sz w:val="18"/>
        </w:rPr>
        <w:tab/>
      </w:r>
    </w:p>
    <w:p w:rsidR="00330905" w:rsidRPr="007C400C" w:rsidRDefault="00330905" w:rsidP="00330905">
      <w:pPr>
        <w:rPr>
          <w:sz w:val="2"/>
        </w:rPr>
      </w:pPr>
    </w:p>
    <w:p w:rsidR="00330905" w:rsidRPr="007C400C" w:rsidRDefault="00330905" w:rsidP="00330905">
      <w:pPr>
        <w:rPr>
          <w:sz w:val="2"/>
        </w:rPr>
        <w:sectPr w:rsidR="00330905" w:rsidRPr="007C400C" w:rsidSect="00330905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:rsidR="003B3D2F" w:rsidRDefault="003B3D2F" w:rsidP="00330905">
      <w:pPr>
        <w:rPr>
          <w:rFonts w:cs="Arial"/>
          <w:sz w:val="18"/>
          <w:szCs w:val="18"/>
        </w:rPr>
      </w:pPr>
    </w:p>
    <w:p w:rsidR="003B3D2F" w:rsidRDefault="003B3D2F" w:rsidP="00330905">
      <w:pPr>
        <w:rPr>
          <w:rFonts w:cs="Arial"/>
          <w:sz w:val="18"/>
          <w:szCs w:val="18"/>
        </w:rPr>
      </w:pPr>
    </w:p>
    <w:p w:rsidR="00330905" w:rsidRPr="0076546A" w:rsidRDefault="00815BCF" w:rsidP="00330905">
      <w:pPr>
        <w:rPr>
          <w:rFonts w:cs="Arial"/>
          <w:sz w:val="18"/>
        </w:rPr>
      </w:pPr>
      <w:r>
        <w:rPr>
          <w:rFonts w:cs="Arial"/>
          <w:sz w:val="18"/>
          <w:szCs w:val="18"/>
        </w:rPr>
        <w:t>K</w:t>
      </w:r>
      <w:r w:rsidR="00330905" w:rsidRPr="0076546A">
        <w:rPr>
          <w:rFonts w:cs="Arial"/>
          <w:sz w:val="18"/>
          <w:szCs w:val="18"/>
        </w:rPr>
        <w:t>orporativn</w:t>
      </w:r>
      <w:r>
        <w:rPr>
          <w:rFonts w:cs="Arial"/>
          <w:sz w:val="18"/>
          <w:szCs w:val="18"/>
        </w:rPr>
        <w:t>e komunikacije</w:t>
      </w:r>
      <w:r w:rsidR="00330905" w:rsidRPr="0076546A">
        <w:rPr>
          <w:rFonts w:cs="Arial"/>
          <w:sz w:val="18"/>
        </w:rPr>
        <w:tab/>
      </w:r>
    </w:p>
    <w:p w:rsidR="00330905" w:rsidRPr="0076546A" w:rsidRDefault="00330905" w:rsidP="00330905">
      <w:pPr>
        <w:rPr>
          <w:rFonts w:cs="Arial"/>
          <w:sz w:val="18"/>
        </w:rPr>
      </w:pPr>
    </w:p>
    <w:p w:rsidR="00330905" w:rsidRPr="0076546A" w:rsidRDefault="00330905" w:rsidP="00330905">
      <w:pPr>
        <w:rPr>
          <w:rFonts w:cs="Arial"/>
          <w:sz w:val="18"/>
        </w:rPr>
      </w:pPr>
      <w:proofErr w:type="spellStart"/>
      <w:r w:rsidRPr="0076546A">
        <w:rPr>
          <w:rFonts w:cs="Arial"/>
          <w:sz w:val="18"/>
        </w:rPr>
        <w:t>Av</w:t>
      </w:r>
      <w:proofErr w:type="spellEnd"/>
      <w:r w:rsidRPr="0076546A">
        <w:rPr>
          <w:rFonts w:cs="Arial"/>
          <w:sz w:val="18"/>
        </w:rPr>
        <w:t>. V. Holjevca 10</w:t>
      </w:r>
    </w:p>
    <w:p w:rsidR="00330905" w:rsidRPr="0076546A" w:rsidRDefault="00330905" w:rsidP="00330905">
      <w:pPr>
        <w:rPr>
          <w:rFonts w:cs="Arial"/>
          <w:sz w:val="18"/>
        </w:rPr>
      </w:pPr>
      <w:r w:rsidRPr="0076546A">
        <w:rPr>
          <w:rFonts w:cs="Arial"/>
          <w:sz w:val="18"/>
        </w:rPr>
        <w:t>Zagreb 10002</w:t>
      </w:r>
    </w:p>
    <w:p w:rsidR="00330905" w:rsidRPr="0076546A" w:rsidRDefault="00330905" w:rsidP="00330905">
      <w:pPr>
        <w:rPr>
          <w:rFonts w:cs="Arial"/>
          <w:sz w:val="2"/>
        </w:rPr>
      </w:pPr>
    </w:p>
    <w:p w:rsidR="00330905" w:rsidRPr="0076546A" w:rsidRDefault="00330905" w:rsidP="00330905">
      <w:pPr>
        <w:rPr>
          <w:rFonts w:cs="Arial"/>
          <w:sz w:val="2"/>
        </w:rPr>
        <w:sectPr w:rsidR="00330905" w:rsidRPr="0076546A" w:rsidSect="00963967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</w:p>
    <w:p w:rsidR="00330905" w:rsidRPr="0076546A" w:rsidRDefault="00330905" w:rsidP="00330905">
      <w:pPr>
        <w:rPr>
          <w:rFonts w:cs="Arial"/>
          <w:sz w:val="18"/>
        </w:rPr>
      </w:pPr>
      <w:r w:rsidRPr="0076546A">
        <w:rPr>
          <w:rFonts w:cs="Arial"/>
          <w:sz w:val="18"/>
        </w:rPr>
        <w:lastRenderedPageBreak/>
        <w:tab/>
      </w:r>
    </w:p>
    <w:p w:rsidR="00330905" w:rsidRPr="0076546A" w:rsidRDefault="00330905" w:rsidP="00330905">
      <w:pPr>
        <w:rPr>
          <w:rFonts w:cs="Arial"/>
          <w:sz w:val="18"/>
        </w:rPr>
      </w:pPr>
      <w:r w:rsidRPr="0076546A">
        <w:rPr>
          <w:rFonts w:cs="Arial"/>
          <w:sz w:val="18"/>
        </w:rPr>
        <w:t>Tel:  01 6450 406</w:t>
      </w:r>
    </w:p>
    <w:p w:rsidR="00330905" w:rsidRPr="0076546A" w:rsidRDefault="00330905" w:rsidP="00330905">
      <w:pPr>
        <w:rPr>
          <w:rFonts w:cs="Arial"/>
          <w:sz w:val="18"/>
        </w:rPr>
      </w:pPr>
      <w:r w:rsidRPr="0076546A">
        <w:rPr>
          <w:rFonts w:cs="Arial"/>
          <w:sz w:val="18"/>
        </w:rPr>
        <w:t>Fax: 01 6452 406</w:t>
      </w:r>
    </w:p>
    <w:p w:rsidR="00330905" w:rsidRPr="0076546A" w:rsidRDefault="00330905" w:rsidP="00330905">
      <w:pPr>
        <w:rPr>
          <w:rFonts w:cs="Arial"/>
          <w:sz w:val="18"/>
        </w:rPr>
      </w:pPr>
    </w:p>
    <w:p w:rsidR="00330905" w:rsidRPr="0076546A" w:rsidRDefault="00330905" w:rsidP="00330905">
      <w:pPr>
        <w:rPr>
          <w:rFonts w:cs="Arial"/>
          <w:sz w:val="18"/>
        </w:rPr>
      </w:pPr>
    </w:p>
    <w:p w:rsidR="00330905" w:rsidRPr="0076546A" w:rsidRDefault="00330905" w:rsidP="00330905">
      <w:pPr>
        <w:rPr>
          <w:rFonts w:cs="Arial"/>
          <w:sz w:val="18"/>
        </w:rPr>
        <w:sectPr w:rsidR="00330905" w:rsidRPr="0076546A" w:rsidSect="003B0A1B">
          <w:type w:val="continuous"/>
          <w:pgSz w:w="11906" w:h="16838" w:code="9"/>
          <w:pgMar w:top="3402" w:right="1134" w:bottom="1843" w:left="1418" w:header="851" w:footer="459" w:gutter="0"/>
          <w:cols w:num="2" w:space="708" w:equalWidth="0">
            <w:col w:w="4322" w:space="708"/>
            <w:col w:w="4323"/>
          </w:cols>
          <w:docGrid w:linePitch="360"/>
        </w:sectPr>
      </w:pPr>
    </w:p>
    <w:p w:rsidR="00330905" w:rsidRPr="0076546A" w:rsidRDefault="00330905" w:rsidP="00330905">
      <w:pPr>
        <w:tabs>
          <w:tab w:val="left" w:pos="8220"/>
        </w:tabs>
        <w:ind w:left="5664"/>
        <w:jc w:val="center"/>
        <w:rPr>
          <w:rFonts w:cs="Arial"/>
          <w:b/>
        </w:rPr>
      </w:pPr>
      <w:r w:rsidRPr="0076546A">
        <w:rPr>
          <w:rFonts w:cs="Arial"/>
          <w:b/>
        </w:rPr>
        <w:lastRenderedPageBreak/>
        <w:t xml:space="preserve">                                                                                             </w:t>
      </w:r>
    </w:p>
    <w:p w:rsidR="00330905" w:rsidRPr="0076546A" w:rsidRDefault="00330905" w:rsidP="00F64F30">
      <w:pPr>
        <w:tabs>
          <w:tab w:val="left" w:pos="8220"/>
        </w:tabs>
        <w:ind w:left="5664"/>
        <w:jc w:val="center"/>
        <w:rPr>
          <w:rFonts w:cs="Arial"/>
          <w:b/>
        </w:rPr>
        <w:sectPr w:rsidR="00330905" w:rsidRPr="0076546A" w:rsidSect="003B0A1B">
          <w:type w:val="continuous"/>
          <w:pgSz w:w="11906" w:h="16838" w:code="9"/>
          <w:pgMar w:top="1440" w:right="1134" w:bottom="1843" w:left="1418" w:header="851" w:footer="567" w:gutter="0"/>
          <w:cols w:space="708"/>
          <w:formProt w:val="0"/>
          <w:docGrid w:linePitch="360"/>
        </w:sectPr>
      </w:pPr>
      <w:r w:rsidRPr="0076546A">
        <w:rPr>
          <w:rFonts w:cs="Arial"/>
          <w:b/>
        </w:rPr>
        <w:t>PRIOPĆENJE</w:t>
      </w:r>
      <w:r w:rsidR="00DA028E">
        <w:rPr>
          <w:rFonts w:cs="Arial"/>
          <w:b/>
        </w:rPr>
        <w:t xml:space="preserve"> ZA MEDIJE</w:t>
      </w:r>
    </w:p>
    <w:p w:rsidR="00330905" w:rsidRPr="0076546A" w:rsidRDefault="00330905" w:rsidP="00330905">
      <w:pPr>
        <w:rPr>
          <w:rFonts w:cs="Arial"/>
          <w:sz w:val="20"/>
        </w:rPr>
        <w:sectPr w:rsidR="00330905" w:rsidRPr="0076546A" w:rsidSect="003B0A1B"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:rsidR="00330905" w:rsidRPr="0076546A" w:rsidRDefault="00330905" w:rsidP="00330905">
      <w:pPr>
        <w:pStyle w:val="HTMLPreformatted"/>
        <w:keepNext/>
        <w:keepLines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Style w:val="PageNumber"/>
          <w:rFonts w:ascii="Arial" w:hAnsi="Arial" w:cs="Arial"/>
        </w:rPr>
        <w:sectPr w:rsidR="00330905" w:rsidRPr="0076546A" w:rsidSect="003B0A1B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3402" w:right="1134" w:bottom="1843" w:left="1418" w:header="851" w:footer="459" w:gutter="0"/>
          <w:cols w:space="708"/>
          <w:docGrid w:linePitch="360"/>
        </w:sectPr>
      </w:pPr>
    </w:p>
    <w:p w:rsidR="00446796" w:rsidRDefault="00446796" w:rsidP="00446796">
      <w:pPr>
        <w:tabs>
          <w:tab w:val="left" w:pos="3465"/>
        </w:tabs>
        <w:spacing w:line="276" w:lineRule="auto"/>
        <w:jc w:val="both"/>
        <w:rPr>
          <w:rFonts w:asciiTheme="minorHAnsi" w:hAnsiTheme="minorHAnsi" w:cs="Calibri"/>
          <w:b/>
          <w:bCs/>
          <w:color w:val="005A9C"/>
          <w:sz w:val="28"/>
          <w:szCs w:val="28"/>
          <w:lang w:eastAsia="hr-HR"/>
        </w:rPr>
      </w:pPr>
      <w:r>
        <w:rPr>
          <w:rFonts w:asciiTheme="minorHAnsi" w:hAnsiTheme="minorHAnsi" w:cs="Calibri"/>
          <w:b/>
          <w:bCs/>
          <w:color w:val="005A9C"/>
          <w:sz w:val="28"/>
          <w:szCs w:val="28"/>
          <w:lang w:eastAsia="hr-HR"/>
        </w:rPr>
        <w:lastRenderedPageBreak/>
        <w:t xml:space="preserve">INA poziva studente da odaju priznanja najboljim srednjoškolskim profesorima kroz natječaj </w:t>
      </w:r>
      <w:proofErr w:type="spellStart"/>
      <w:r>
        <w:rPr>
          <w:rFonts w:asciiTheme="minorHAnsi" w:hAnsiTheme="minorHAnsi" w:cs="Calibri"/>
          <w:b/>
          <w:bCs/>
          <w:color w:val="005A9C"/>
          <w:sz w:val="28"/>
          <w:szCs w:val="28"/>
          <w:lang w:eastAsia="hr-HR"/>
        </w:rPr>
        <w:t>NajProfesor</w:t>
      </w:r>
      <w:proofErr w:type="spellEnd"/>
      <w:r>
        <w:rPr>
          <w:rFonts w:asciiTheme="minorHAnsi" w:hAnsiTheme="minorHAnsi" w:cs="Calibri"/>
          <w:b/>
          <w:bCs/>
          <w:color w:val="005A9C"/>
          <w:sz w:val="28"/>
          <w:szCs w:val="28"/>
          <w:lang w:eastAsia="hr-HR"/>
        </w:rPr>
        <w:t>/</w:t>
      </w:r>
      <w:proofErr w:type="spellStart"/>
      <w:r>
        <w:rPr>
          <w:rFonts w:asciiTheme="minorHAnsi" w:hAnsiTheme="minorHAnsi" w:cs="Calibri"/>
          <w:b/>
          <w:bCs/>
          <w:color w:val="005A9C"/>
          <w:sz w:val="28"/>
          <w:szCs w:val="28"/>
          <w:lang w:eastAsia="hr-HR"/>
        </w:rPr>
        <w:t>ica</w:t>
      </w:r>
      <w:proofErr w:type="spellEnd"/>
    </w:p>
    <w:p w:rsidR="00446796" w:rsidRPr="00B628B6" w:rsidRDefault="00446796" w:rsidP="00446796">
      <w:pPr>
        <w:tabs>
          <w:tab w:val="left" w:pos="3465"/>
        </w:tabs>
        <w:spacing w:line="276" w:lineRule="auto"/>
        <w:jc w:val="both"/>
        <w:rPr>
          <w:rFonts w:asciiTheme="minorHAnsi" w:hAnsiTheme="minorHAnsi" w:cs="Calibri"/>
          <w:b/>
          <w:color w:val="005A9C"/>
          <w:szCs w:val="22"/>
          <w:lang w:eastAsia="hr-HR"/>
        </w:rPr>
      </w:pPr>
      <w:r w:rsidRPr="00B628B6">
        <w:rPr>
          <w:rFonts w:asciiTheme="minorHAnsi" w:hAnsiTheme="minorHAnsi" w:cs="Calibri"/>
          <w:b/>
          <w:color w:val="005A9C"/>
          <w:szCs w:val="22"/>
          <w:lang w:eastAsia="hr-HR"/>
        </w:rPr>
        <w:tab/>
      </w:r>
    </w:p>
    <w:p w:rsidR="00446796" w:rsidRPr="009B362A" w:rsidRDefault="00446796" w:rsidP="00446796">
      <w:pPr>
        <w:numPr>
          <w:ilvl w:val="0"/>
          <w:numId w:val="4"/>
        </w:numPr>
        <w:jc w:val="both"/>
        <w:rPr>
          <w:rFonts w:asciiTheme="minorHAnsi" w:hAnsiTheme="minorHAnsi"/>
          <w:b/>
          <w:bCs/>
          <w:sz w:val="24"/>
          <w:lang w:eastAsia="en-GB"/>
        </w:rPr>
      </w:pPr>
      <w:r>
        <w:rPr>
          <w:rFonts w:asciiTheme="minorHAnsi" w:hAnsiTheme="minorHAnsi"/>
          <w:b/>
          <w:bCs/>
          <w:sz w:val="24"/>
          <w:lang w:eastAsia="en-GB"/>
        </w:rPr>
        <w:t>Kompanija osmu godinu zaredom daje priliku studentima da nominiraju srednjoškolske profesore koji su im ostali u posebnom sjećanju</w:t>
      </w:r>
    </w:p>
    <w:p w:rsidR="00446796" w:rsidRDefault="00446796" w:rsidP="00446796">
      <w:pPr>
        <w:numPr>
          <w:ilvl w:val="0"/>
          <w:numId w:val="4"/>
        </w:numPr>
        <w:jc w:val="both"/>
        <w:rPr>
          <w:rFonts w:asciiTheme="minorHAnsi" w:hAnsiTheme="minorHAnsi" w:cs="Calibri"/>
          <w:b/>
          <w:bCs/>
          <w:sz w:val="24"/>
        </w:rPr>
      </w:pPr>
      <w:r>
        <w:rPr>
          <w:rFonts w:asciiTheme="minorHAnsi" w:hAnsiTheme="minorHAnsi"/>
          <w:b/>
          <w:bCs/>
          <w:sz w:val="24"/>
          <w:lang w:eastAsia="en-GB"/>
        </w:rPr>
        <w:t>P</w:t>
      </w:r>
      <w:r w:rsidRPr="009B362A">
        <w:rPr>
          <w:rFonts w:asciiTheme="minorHAnsi" w:hAnsiTheme="minorHAnsi"/>
          <w:b/>
          <w:bCs/>
          <w:sz w:val="24"/>
          <w:lang w:eastAsia="en-GB"/>
        </w:rPr>
        <w:t xml:space="preserve">rijave na </w:t>
      </w:r>
      <w:r>
        <w:rPr>
          <w:rFonts w:asciiTheme="minorHAnsi" w:hAnsiTheme="minorHAnsi"/>
          <w:b/>
          <w:bCs/>
          <w:sz w:val="24"/>
          <w:lang w:eastAsia="en-GB"/>
        </w:rPr>
        <w:t>ovogodišnji</w:t>
      </w:r>
      <w:r w:rsidRPr="009B362A">
        <w:rPr>
          <w:rFonts w:asciiTheme="minorHAnsi" w:hAnsiTheme="minorHAnsi"/>
          <w:b/>
          <w:bCs/>
          <w:sz w:val="24"/>
          <w:lang w:eastAsia="en-GB"/>
        </w:rPr>
        <w:t xml:space="preserve"> </w:t>
      </w:r>
      <w:r>
        <w:rPr>
          <w:rFonts w:asciiTheme="minorHAnsi" w:hAnsiTheme="minorHAnsi"/>
          <w:b/>
          <w:bCs/>
          <w:sz w:val="24"/>
          <w:lang w:eastAsia="en-GB"/>
        </w:rPr>
        <w:t xml:space="preserve">natječaj </w:t>
      </w:r>
      <w:r w:rsidRPr="009B362A">
        <w:rPr>
          <w:rFonts w:asciiTheme="minorHAnsi" w:hAnsiTheme="minorHAnsi"/>
          <w:b/>
          <w:bCs/>
          <w:sz w:val="24"/>
          <w:lang w:eastAsia="en-GB"/>
        </w:rPr>
        <w:t xml:space="preserve">otvorene </w:t>
      </w:r>
      <w:r>
        <w:rPr>
          <w:rFonts w:asciiTheme="minorHAnsi" w:hAnsiTheme="minorHAnsi"/>
          <w:b/>
          <w:bCs/>
          <w:sz w:val="24"/>
          <w:lang w:eastAsia="en-GB"/>
        </w:rPr>
        <w:t xml:space="preserve">su </w:t>
      </w:r>
      <w:r w:rsidRPr="009B362A">
        <w:rPr>
          <w:rFonts w:asciiTheme="minorHAnsi" w:hAnsiTheme="minorHAnsi"/>
          <w:b/>
          <w:bCs/>
          <w:sz w:val="24"/>
          <w:lang w:eastAsia="en-GB"/>
        </w:rPr>
        <w:t xml:space="preserve">do </w:t>
      </w:r>
      <w:r>
        <w:rPr>
          <w:rFonts w:asciiTheme="minorHAnsi" w:hAnsiTheme="minorHAnsi"/>
          <w:b/>
          <w:bCs/>
          <w:sz w:val="24"/>
          <w:lang w:eastAsia="en-GB"/>
        </w:rPr>
        <w:t xml:space="preserve">15. lipnja na </w:t>
      </w:r>
      <w:hyperlink r:id="rId20" w:history="1">
        <w:r w:rsidRPr="0056050D">
          <w:rPr>
            <w:rStyle w:val="Hyperlink"/>
            <w:rFonts w:asciiTheme="minorHAnsi" w:hAnsiTheme="minorHAnsi"/>
            <w:b/>
          </w:rPr>
          <w:t>www.ina.hr/najprofesor</w:t>
        </w:r>
      </w:hyperlink>
      <w:r>
        <w:rPr>
          <w:rFonts w:asciiTheme="minorHAnsi" w:hAnsiTheme="minorHAnsi"/>
          <w:b/>
          <w:bCs/>
          <w:sz w:val="24"/>
          <w:lang w:eastAsia="en-GB"/>
        </w:rPr>
        <w:t xml:space="preserve"> </w:t>
      </w:r>
    </w:p>
    <w:p w:rsidR="00446796" w:rsidRPr="00BE1B20" w:rsidRDefault="00446796" w:rsidP="00446796">
      <w:pPr>
        <w:ind w:left="720"/>
        <w:jc w:val="both"/>
        <w:rPr>
          <w:rFonts w:asciiTheme="minorHAnsi" w:hAnsiTheme="minorHAnsi" w:cs="Calibri"/>
          <w:b/>
          <w:bCs/>
          <w:sz w:val="24"/>
        </w:rPr>
      </w:pPr>
    </w:p>
    <w:p w:rsidR="00446796" w:rsidRDefault="00446796" w:rsidP="00446796">
      <w:pPr>
        <w:spacing w:after="160"/>
        <w:jc w:val="both"/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</w:pPr>
      <w:r w:rsidRPr="00E74530"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Zagreb, </w:t>
      </w: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15</w:t>
      </w:r>
      <w:r w:rsidRPr="00E74530"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svibnja 2019</w:t>
      </w:r>
      <w:r w:rsidRPr="00E74530"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.</w:t>
      </w: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 </w:t>
      </w:r>
      <w:r w:rsidRPr="00E74530"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– INA je danas pokrenula </w:t>
      </w:r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osmi po redu natječaj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NajProfesor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/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>ica</w:t>
      </w:r>
      <w:proofErr w:type="spellEnd"/>
      <w:r w:rsidRPr="00E74530">
        <w:rPr>
          <w:rFonts w:asciiTheme="minorHAnsi" w:hAnsiTheme="minorHAnsi" w:cstheme="minorHAnsi"/>
          <w:b/>
          <w:bCs/>
          <w:color w:val="000000" w:themeColor="text1"/>
          <w:szCs w:val="22"/>
          <w:lang w:eastAsia="hr-HR"/>
        </w:rPr>
        <w:t xml:space="preserve"> u sklopu kojeg studenti imaju priliku nominirati profesora ili profesoricu iz srednje škole koji su u njima potaknuli želju za učenjem i napredovanjem te usadili ljubav prema prirodnim znanostima.</w:t>
      </w:r>
    </w:p>
    <w:p w:rsidR="00446796" w:rsidRDefault="00446796" w:rsidP="00446796">
      <w:pPr>
        <w:spacing w:after="160"/>
        <w:jc w:val="both"/>
        <w:rPr>
          <w:rFonts w:asciiTheme="minorHAnsi" w:eastAsia="Calibri" w:hAnsiTheme="minorHAnsi"/>
          <w:bCs/>
          <w:szCs w:val="22"/>
        </w:rPr>
      </w:pPr>
      <w:r>
        <w:rPr>
          <w:rFonts w:asciiTheme="minorHAnsi" w:eastAsia="Calibri" w:hAnsiTheme="minorHAnsi"/>
          <w:bCs/>
          <w:szCs w:val="22"/>
        </w:rPr>
        <w:t>Profesore</w:t>
      </w:r>
      <w:r w:rsidRPr="000C2C58">
        <w:rPr>
          <w:rFonts w:asciiTheme="minorHAnsi" w:eastAsia="Calibri" w:hAnsiTheme="minorHAnsi"/>
          <w:bCs/>
          <w:szCs w:val="22"/>
        </w:rPr>
        <w:t xml:space="preserve"> je moguće nominirati u područjima matematike, fizike i kemije, a </w:t>
      </w:r>
      <w:r>
        <w:rPr>
          <w:rFonts w:asciiTheme="minorHAnsi" w:eastAsia="Calibri" w:hAnsiTheme="minorHAnsi"/>
          <w:bCs/>
          <w:szCs w:val="22"/>
        </w:rPr>
        <w:t>nominirati ih mogu njihovi bivši učenici, današnji</w:t>
      </w:r>
      <w:r w:rsidRPr="000C2C58">
        <w:rPr>
          <w:rFonts w:asciiTheme="minorHAnsi" w:eastAsia="Calibri" w:hAnsiTheme="minorHAnsi"/>
          <w:bCs/>
          <w:szCs w:val="22"/>
        </w:rPr>
        <w:t xml:space="preserve"> studenti tehničkih i tehnoloških fakulteta, prirodoslovnih fakulteta i fakulteta </w:t>
      </w:r>
      <w:proofErr w:type="spellStart"/>
      <w:r w:rsidRPr="000C2C58">
        <w:rPr>
          <w:rFonts w:asciiTheme="minorHAnsi" w:eastAsia="Calibri" w:hAnsiTheme="minorHAnsi"/>
          <w:bCs/>
          <w:szCs w:val="22"/>
        </w:rPr>
        <w:t>geo</w:t>
      </w:r>
      <w:proofErr w:type="spellEnd"/>
      <w:r w:rsidRPr="000C2C58">
        <w:rPr>
          <w:rFonts w:asciiTheme="minorHAnsi" w:eastAsia="Calibri" w:hAnsiTheme="minorHAnsi"/>
          <w:bCs/>
          <w:szCs w:val="22"/>
        </w:rPr>
        <w:t xml:space="preserve">-znanosti. Po završetku natječaja najboljem profesoru u svakoj od kategorija uručit će se </w:t>
      </w:r>
      <w:r>
        <w:rPr>
          <w:rFonts w:asciiTheme="minorHAnsi" w:eastAsia="Calibri" w:hAnsiTheme="minorHAnsi"/>
          <w:bCs/>
          <w:szCs w:val="22"/>
        </w:rPr>
        <w:t>priznanje</w:t>
      </w:r>
      <w:r w:rsidRPr="000C2C58">
        <w:rPr>
          <w:rFonts w:asciiTheme="minorHAnsi" w:eastAsia="Calibri" w:hAnsiTheme="minorHAnsi"/>
          <w:bCs/>
          <w:szCs w:val="22"/>
        </w:rPr>
        <w:t xml:space="preserve"> i novčana nagrada</w:t>
      </w:r>
      <w:r>
        <w:rPr>
          <w:rFonts w:asciiTheme="minorHAnsi" w:eastAsia="Calibri" w:hAnsiTheme="minorHAnsi"/>
          <w:bCs/>
          <w:szCs w:val="22"/>
        </w:rPr>
        <w:t xml:space="preserve"> od 5.000 kuna</w:t>
      </w:r>
      <w:r w:rsidRPr="000C2C58">
        <w:rPr>
          <w:rFonts w:asciiTheme="minorHAnsi" w:eastAsia="Calibri" w:hAnsiTheme="minorHAnsi"/>
          <w:bCs/>
          <w:szCs w:val="22"/>
        </w:rPr>
        <w:t>, dok će student koji ponudi najkreativniji</w:t>
      </w:r>
      <w:r>
        <w:rPr>
          <w:rFonts w:asciiTheme="minorHAnsi" w:eastAsia="Calibri" w:hAnsiTheme="minorHAnsi"/>
          <w:bCs/>
          <w:szCs w:val="22"/>
        </w:rPr>
        <w:t xml:space="preserve"> razlog za nominaciju osvojiti </w:t>
      </w:r>
      <w:proofErr w:type="spellStart"/>
      <w:r w:rsidRPr="000C2C58">
        <w:rPr>
          <w:rFonts w:asciiTheme="minorHAnsi" w:eastAsia="Calibri" w:hAnsiTheme="minorHAnsi"/>
          <w:bCs/>
          <w:szCs w:val="22"/>
        </w:rPr>
        <w:t>tablet</w:t>
      </w:r>
      <w:proofErr w:type="spellEnd"/>
      <w:r w:rsidRPr="000C2C58">
        <w:rPr>
          <w:rFonts w:asciiTheme="minorHAnsi" w:eastAsia="Calibri" w:hAnsiTheme="minorHAnsi"/>
          <w:bCs/>
          <w:szCs w:val="22"/>
        </w:rPr>
        <w:t>. INA je ovaj projekt pokrenula s ciljem naglašavanja važnosti mentorskog rada u odgoju mladih talenata, a dosadašnji natječaji postigli su veoma dobar odaziv među studentima.</w:t>
      </w:r>
    </w:p>
    <w:p w:rsidR="00446796" w:rsidRPr="001736C0" w:rsidRDefault="00446796" w:rsidP="00446796">
      <w:pPr>
        <w:spacing w:after="160"/>
        <w:jc w:val="both"/>
        <w:rPr>
          <w:rFonts w:asciiTheme="minorHAnsi" w:eastAsia="Calibri" w:hAnsiTheme="minorHAnsi"/>
          <w:bCs/>
          <w:szCs w:val="22"/>
        </w:rPr>
        <w:sectPr w:rsidR="00446796" w:rsidRPr="001736C0" w:rsidSect="00963967">
          <w:headerReference w:type="default" r:id="rId21"/>
          <w:footerReference w:type="default" r:id="rId22"/>
          <w:headerReference w:type="first" r:id="rId23"/>
          <w:footerReference w:type="first" r:id="rId24"/>
          <w:type w:val="continuous"/>
          <w:pgSz w:w="11906" w:h="16838" w:code="9"/>
          <w:pgMar w:top="1701" w:right="1134" w:bottom="1843" w:left="1418" w:header="851" w:footer="284" w:gutter="0"/>
          <w:cols w:space="708"/>
          <w:titlePg/>
          <w:docGrid w:linePitch="360"/>
        </w:sectPr>
      </w:pPr>
      <w:r w:rsidRPr="000C2C58">
        <w:rPr>
          <w:rFonts w:asciiTheme="minorHAnsi" w:eastAsia="Calibri" w:hAnsiTheme="minorHAnsi"/>
          <w:b/>
          <w:bCs/>
          <w:szCs w:val="22"/>
        </w:rPr>
        <w:t xml:space="preserve">INA poziva studente da svoje nominacije podnesu do </w:t>
      </w:r>
      <w:r>
        <w:rPr>
          <w:rFonts w:asciiTheme="minorHAnsi" w:eastAsia="Calibri" w:hAnsiTheme="minorHAnsi"/>
          <w:b/>
          <w:bCs/>
          <w:szCs w:val="22"/>
        </w:rPr>
        <w:t>15</w:t>
      </w:r>
      <w:r w:rsidRPr="000C2C58">
        <w:rPr>
          <w:rFonts w:asciiTheme="minorHAnsi" w:eastAsia="Calibri" w:hAnsiTheme="minorHAnsi"/>
          <w:b/>
          <w:bCs/>
          <w:szCs w:val="22"/>
        </w:rPr>
        <w:t xml:space="preserve">. </w:t>
      </w:r>
      <w:r>
        <w:rPr>
          <w:rFonts w:asciiTheme="minorHAnsi" w:eastAsia="Calibri" w:hAnsiTheme="minorHAnsi"/>
          <w:b/>
          <w:bCs/>
          <w:szCs w:val="22"/>
        </w:rPr>
        <w:t>lipnja</w:t>
      </w:r>
      <w:r w:rsidRPr="000C2C58">
        <w:rPr>
          <w:rFonts w:asciiTheme="minorHAnsi" w:eastAsia="Calibri" w:hAnsiTheme="minorHAnsi"/>
          <w:b/>
          <w:bCs/>
          <w:szCs w:val="22"/>
        </w:rPr>
        <w:t xml:space="preserve"> putem </w:t>
      </w:r>
      <w:r w:rsidRPr="000546AB">
        <w:rPr>
          <w:rFonts w:asciiTheme="minorHAnsi" w:eastAsia="Calibri" w:hAnsiTheme="minorHAnsi"/>
          <w:b/>
          <w:bCs/>
          <w:szCs w:val="22"/>
        </w:rPr>
        <w:t>obrasca za nominaciju</w:t>
      </w:r>
      <w:r>
        <w:rPr>
          <w:rFonts w:asciiTheme="minorHAnsi" w:eastAsia="Calibri" w:hAnsiTheme="minorHAnsi"/>
          <w:b/>
          <w:bCs/>
          <w:szCs w:val="22"/>
        </w:rPr>
        <w:t xml:space="preserve"> na </w:t>
      </w:r>
      <w:hyperlink r:id="rId25" w:history="1">
        <w:r w:rsidRPr="0056050D">
          <w:rPr>
            <w:rStyle w:val="Hyperlink"/>
            <w:rFonts w:asciiTheme="minorHAnsi" w:hAnsiTheme="minorHAnsi"/>
            <w:b/>
          </w:rPr>
          <w:t>www.ina.hr/najprofesor</w:t>
        </w:r>
      </w:hyperlink>
      <w:r>
        <w:rPr>
          <w:rFonts w:asciiTheme="minorHAnsi" w:eastAsia="Calibri" w:hAnsiTheme="minorHAnsi"/>
          <w:b/>
          <w:bCs/>
          <w:szCs w:val="22"/>
        </w:rPr>
        <w:t>.</w:t>
      </w:r>
    </w:p>
    <w:p w:rsidR="00B6739E" w:rsidRDefault="00B6739E" w:rsidP="00462DB1">
      <w:pPr>
        <w:ind w:right="140"/>
        <w:jc w:val="both"/>
        <w:rPr>
          <w:rFonts w:ascii="Calibri" w:hAnsi="Calibri" w:cs="Calibri"/>
          <w:i/>
          <w:szCs w:val="22"/>
        </w:rPr>
      </w:pPr>
      <w:bookmarkStart w:id="0" w:name="_GoBack"/>
      <w:bookmarkEnd w:id="0"/>
    </w:p>
    <w:p w:rsidR="00330905" w:rsidRPr="00462DB1" w:rsidRDefault="00330905" w:rsidP="00462DB1">
      <w:pPr>
        <w:ind w:right="140"/>
        <w:jc w:val="both"/>
        <w:rPr>
          <w:rFonts w:ascii="Calibri" w:hAnsi="Calibri" w:cs="Calibri"/>
          <w:i/>
          <w:szCs w:val="22"/>
        </w:rPr>
      </w:pPr>
      <w:r w:rsidRPr="0076546A">
        <w:rPr>
          <w:rFonts w:asciiTheme="minorHAnsi" w:eastAsia="Calibri" w:hAnsiTheme="minorHAnsi" w:cs="Arial"/>
          <w:b/>
          <w:sz w:val="20"/>
          <w:szCs w:val="20"/>
        </w:rPr>
        <w:t xml:space="preserve">O INA Grupi </w:t>
      </w:r>
    </w:p>
    <w:p w:rsidR="00330905" w:rsidRPr="0076546A" w:rsidRDefault="00330905" w:rsidP="00330905">
      <w:pPr>
        <w:jc w:val="both"/>
        <w:rPr>
          <w:rFonts w:asciiTheme="minorHAnsi" w:eastAsia="Calibri" w:hAnsiTheme="minorHAnsi" w:cs="Arial"/>
          <w:sz w:val="20"/>
          <w:szCs w:val="20"/>
        </w:rPr>
      </w:pPr>
      <w:r w:rsidRPr="0076546A">
        <w:rPr>
          <w:rFonts w:asciiTheme="minorHAnsi" w:eastAsia="Calibri" w:hAnsiTheme="minorHAnsi" w:cs="Arial"/>
          <w:sz w:val="20"/>
          <w:szCs w:val="20"/>
        </w:rPr>
        <w:t>INA Grupa ima vodeću ulogu u naftnom poslovanju u Hrvatskoj te značajnu ulogu u regiji u istraživanju i proizvodnji nafte i plina, preradi nafte te distribuciji nafte i naftnih derivata. INA Grupu čini više ovisnih društava u potpunom ili djelomičnom vlasništvu INA</w:t>
      </w:r>
      <w:r w:rsidR="00C156A7" w:rsidRPr="0076546A">
        <w:rPr>
          <w:rFonts w:asciiTheme="minorHAnsi" w:eastAsia="Calibri" w:hAnsiTheme="minorHAnsi" w:cs="Arial"/>
          <w:sz w:val="20"/>
          <w:szCs w:val="20"/>
        </w:rPr>
        <w:t>,</w:t>
      </w:r>
      <w:r w:rsidRPr="0076546A">
        <w:rPr>
          <w:rFonts w:asciiTheme="minorHAnsi" w:eastAsia="Calibri" w:hAnsiTheme="minorHAnsi" w:cs="Arial"/>
          <w:sz w:val="20"/>
          <w:szCs w:val="20"/>
        </w:rPr>
        <w:t xml:space="preserve"> d.d. Sjedište Grupe nalazi se u Zagrebu, Hrvatska. U području istraživanja i proizvodnje nafte i plina, INA danas posluje, osim u Hrvatskoj, u Angoli i Egiptu. Prerada nafte odvija se u Ininim rafinerijama nafte; RN Rijeka i RN Sisak, dok se regionalna maloprodajna mreža sastoji </w:t>
      </w:r>
      <w:r w:rsidRPr="00364741">
        <w:rPr>
          <w:rFonts w:asciiTheme="minorHAnsi" w:eastAsia="Calibri" w:hAnsiTheme="minorHAnsi" w:cs="Arial"/>
          <w:sz w:val="20"/>
          <w:szCs w:val="20"/>
        </w:rPr>
        <w:t xml:space="preserve">od </w:t>
      </w:r>
      <w:r w:rsidR="00EC7601">
        <w:rPr>
          <w:rFonts w:asciiTheme="minorHAnsi" w:eastAsia="Calibri" w:hAnsiTheme="minorHAnsi" w:cs="Arial"/>
          <w:sz w:val="20"/>
          <w:szCs w:val="20"/>
        </w:rPr>
        <w:t>500</w:t>
      </w:r>
      <w:r w:rsidRPr="00364741">
        <w:rPr>
          <w:rFonts w:asciiTheme="minorHAnsi" w:eastAsia="Calibri" w:hAnsiTheme="minorHAnsi" w:cs="Arial"/>
          <w:sz w:val="20"/>
          <w:szCs w:val="20"/>
        </w:rPr>
        <w:t xml:space="preserve"> </w:t>
      </w:r>
      <w:r w:rsidR="00DF41D0">
        <w:rPr>
          <w:rFonts w:asciiTheme="minorHAnsi" w:eastAsia="Calibri" w:hAnsiTheme="minorHAnsi" w:cs="Arial"/>
          <w:sz w:val="20"/>
          <w:szCs w:val="20"/>
        </w:rPr>
        <w:t>maloprodajnih mjesta</w:t>
      </w:r>
      <w:r w:rsidRPr="0076546A">
        <w:rPr>
          <w:rFonts w:asciiTheme="minorHAnsi" w:eastAsia="Calibri" w:hAnsiTheme="minorHAnsi" w:cs="Arial"/>
          <w:sz w:val="20"/>
          <w:szCs w:val="20"/>
        </w:rPr>
        <w:t xml:space="preserve"> u Hrvatskoj i u susjednim zemljama.</w:t>
      </w:r>
      <w:r w:rsidR="009E77FC">
        <w:rPr>
          <w:rFonts w:asciiTheme="minorHAnsi" w:eastAsia="Calibri" w:hAnsiTheme="minorHAnsi" w:cs="Arial"/>
          <w:sz w:val="20"/>
          <w:szCs w:val="20"/>
        </w:rPr>
        <w:t xml:space="preserve"> INA Grupa članica je MOL Grupe.</w:t>
      </w:r>
    </w:p>
    <w:p w:rsidR="00330905" w:rsidRPr="0076546A" w:rsidRDefault="00330905" w:rsidP="00330905">
      <w:pPr>
        <w:jc w:val="both"/>
        <w:rPr>
          <w:rFonts w:asciiTheme="minorHAnsi" w:eastAsia="Calibri" w:hAnsiTheme="minorHAnsi" w:cs="Arial"/>
          <w:b/>
          <w:sz w:val="20"/>
          <w:szCs w:val="20"/>
        </w:rPr>
      </w:pPr>
    </w:p>
    <w:p w:rsidR="00330905" w:rsidRPr="0076546A" w:rsidRDefault="00330905" w:rsidP="00330905">
      <w:pPr>
        <w:jc w:val="both"/>
        <w:rPr>
          <w:rFonts w:asciiTheme="minorHAnsi" w:eastAsia="Calibri" w:hAnsiTheme="minorHAnsi" w:cs="Arial"/>
          <w:sz w:val="20"/>
          <w:szCs w:val="20"/>
        </w:rPr>
      </w:pPr>
      <w:r w:rsidRPr="0076546A">
        <w:rPr>
          <w:rFonts w:asciiTheme="minorHAnsi" w:eastAsia="Calibri" w:hAnsiTheme="minorHAnsi" w:cs="Arial"/>
          <w:b/>
          <w:sz w:val="20"/>
          <w:szCs w:val="20"/>
        </w:rPr>
        <w:t>PR</w:t>
      </w:r>
      <w:r w:rsidRPr="0076546A">
        <w:rPr>
          <w:rFonts w:asciiTheme="minorHAnsi" w:eastAsia="Calibri" w:hAnsiTheme="minorHAnsi" w:cs="Arial"/>
          <w:b/>
          <w:sz w:val="20"/>
          <w:szCs w:val="20"/>
        </w:rPr>
        <w:tab/>
      </w:r>
    </w:p>
    <w:p w:rsidR="00330905" w:rsidRPr="0076546A" w:rsidRDefault="00330905" w:rsidP="00330905">
      <w:pPr>
        <w:jc w:val="both"/>
        <w:rPr>
          <w:rFonts w:asciiTheme="minorHAnsi" w:eastAsia="Calibri" w:hAnsiTheme="minorHAnsi" w:cs="Arial"/>
          <w:sz w:val="20"/>
          <w:szCs w:val="20"/>
        </w:rPr>
      </w:pPr>
      <w:r w:rsidRPr="0076546A">
        <w:rPr>
          <w:rFonts w:asciiTheme="minorHAnsi" w:eastAsia="Calibri" w:hAnsiTheme="minorHAnsi" w:cs="Arial"/>
          <w:sz w:val="20"/>
          <w:szCs w:val="20"/>
        </w:rPr>
        <w:t>Avenija Većeslava Holjevca 10, Zagreb</w:t>
      </w:r>
    </w:p>
    <w:p w:rsidR="00C960F7" w:rsidRPr="00E154FC" w:rsidRDefault="00330905" w:rsidP="003E330B">
      <w:pPr>
        <w:jc w:val="both"/>
        <w:rPr>
          <w:rFonts w:asciiTheme="minorHAnsi" w:eastAsia="Calibri" w:hAnsiTheme="minorHAnsi" w:cs="Arial"/>
          <w:color w:val="0000FF"/>
          <w:sz w:val="20"/>
          <w:szCs w:val="20"/>
          <w:u w:val="single"/>
        </w:rPr>
      </w:pPr>
      <w:r w:rsidRPr="0076546A">
        <w:rPr>
          <w:rFonts w:asciiTheme="minorHAnsi" w:eastAsia="Calibri" w:hAnsiTheme="minorHAnsi" w:cs="Arial"/>
          <w:sz w:val="20"/>
          <w:szCs w:val="20"/>
        </w:rPr>
        <w:t xml:space="preserve">Tel:  01 6450 552|Fax: 01 6452 406| @: </w:t>
      </w:r>
      <w:hyperlink r:id="rId26" w:history="1">
        <w:r w:rsidRPr="0076546A">
          <w:rPr>
            <w:rFonts w:asciiTheme="minorHAnsi" w:eastAsia="Calibri" w:hAnsiTheme="minorHAnsi" w:cs="Arial"/>
            <w:color w:val="0000FF"/>
            <w:sz w:val="20"/>
            <w:szCs w:val="20"/>
            <w:u w:val="single"/>
          </w:rPr>
          <w:t>pr@ina.hr</w:t>
        </w:r>
      </w:hyperlink>
    </w:p>
    <w:sectPr w:rsidR="00C960F7" w:rsidRPr="00E154FC" w:rsidSect="003B0A1B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type w:val="continuous"/>
      <w:pgSz w:w="11906" w:h="16838" w:code="9"/>
      <w:pgMar w:top="3402" w:right="1134" w:bottom="1843" w:left="1418" w:header="851" w:footer="45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BE8A26" w16cid:durableId="1F8D6C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D71" w:rsidRDefault="00A44D71">
      <w:r>
        <w:separator/>
      </w:r>
    </w:p>
  </w:endnote>
  <w:endnote w:type="continuationSeparator" w:id="0">
    <w:p w:rsidR="00A44D71" w:rsidRDefault="00A4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831AF6" w:rsidP="005E258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33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22EC" w:rsidRDefault="00A44D71" w:rsidP="005E2581">
    <w:pPr>
      <w:pStyle w:val="Footer"/>
      <w:ind w:right="36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Footer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Footer"/>
      <w:rPr>
        <w:sz w:val="2"/>
      </w:rPr>
    </w:pPr>
  </w:p>
  <w:p w:rsidR="005922EC" w:rsidRDefault="00E154FC">
    <w:pPr>
      <w:pStyle w:val="Footer"/>
      <w:rPr>
        <w:sz w:val="2"/>
      </w:rPr>
    </w:pPr>
    <w:r>
      <w:rPr>
        <w:noProof/>
        <w:sz w:val="20"/>
        <w:lang w:eastAsia="hr-HR"/>
      </w:rPr>
      <mc:AlternateContent>
        <mc:Choice Requires="wps">
          <w:drawing>
            <wp:anchor distT="4294967294" distB="4294967294" distL="114300" distR="114300" simplePos="0" relativeHeight="251656192" behindDoc="0" locked="0" layoutInCell="0" allowOverlap="1" wp14:anchorId="7789FFDF" wp14:editId="042A00CE">
              <wp:simplePos x="0" y="0"/>
              <wp:positionH relativeFrom="column">
                <wp:posOffset>-3810</wp:posOffset>
              </wp:positionH>
              <wp:positionV relativeFrom="paragraph">
                <wp:posOffset>6349</wp:posOffset>
              </wp:positionV>
              <wp:extent cx="5976620" cy="0"/>
              <wp:effectExtent l="0" t="0" r="2413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C385E" id="Line 1" o:spid="_x0000_s1026" style="position:absolute;z-index:251656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S+EEwIAACg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" o:allowincell="f"/>
          </w:pict>
        </mc:Fallback>
      </mc:AlternateContent>
    </w:r>
  </w:p>
  <w:p w:rsidR="005922EC" w:rsidRPr="000164F0" w:rsidRDefault="00A44D71">
    <w:pPr>
      <w:pStyle w:val="Footer"/>
      <w:rPr>
        <w:sz w:val="8"/>
        <w:szCs w:val="8"/>
      </w:rPr>
    </w:pPr>
  </w:p>
  <w:p w:rsidR="005922EC" w:rsidRDefault="00831AF6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44679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 w:rsidR="003E330B"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44679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5922EC" w:rsidRDefault="00A44D71">
    <w:pPr>
      <w:pStyle w:val="Footer"/>
      <w:rPr>
        <w:sz w:val="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Pr="00BE07FB" w:rsidRDefault="00E154FC">
    <w:pPr>
      <w:rPr>
        <w:sz w:val="2"/>
        <w:szCs w:val="2"/>
      </w:rPr>
    </w:pPr>
    <w:r>
      <w:rPr>
        <w:noProof/>
        <w:sz w:val="2"/>
        <w:szCs w:val="2"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6D9CCD" wp14:editId="3A2546A1">
              <wp:simplePos x="0" y="0"/>
              <wp:positionH relativeFrom="column">
                <wp:posOffset>-10160</wp:posOffset>
              </wp:positionH>
              <wp:positionV relativeFrom="paragraph">
                <wp:posOffset>9525</wp:posOffset>
              </wp:positionV>
              <wp:extent cx="5966460" cy="2540"/>
              <wp:effectExtent l="0" t="0" r="34290" b="355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64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6B8525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.75pt" to="46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mcnHAIAADU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"/>
          </w:pict>
        </mc:Fallback>
      </mc:AlternateContent>
    </w:r>
  </w:p>
  <w:p w:rsidR="005922EC" w:rsidRPr="00BE07FB" w:rsidRDefault="00A44D71">
    <w:pPr>
      <w:rPr>
        <w:sz w:val="2"/>
        <w:szCs w:val="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22"/>
      <w:gridCol w:w="1526"/>
      <w:gridCol w:w="1722"/>
      <w:gridCol w:w="1343"/>
      <w:gridCol w:w="2757"/>
    </w:tblGrid>
    <w:tr w:rsidR="005922EC">
      <w:trPr>
        <w:cantSplit/>
        <w:trHeight w:val="215"/>
      </w:trPr>
      <w:tc>
        <w:tcPr>
          <w:tcW w:w="2222" w:type="dxa"/>
          <w:vMerge w:val="restart"/>
          <w:tcBorders>
            <w:top w:val="nil"/>
            <w:left w:val="nil"/>
            <w:right w:val="nil"/>
          </w:tcBorders>
        </w:tcPr>
        <w:p w:rsidR="005922EC" w:rsidRDefault="003E330B">
          <w:pPr>
            <w:pStyle w:val="Footer"/>
            <w:rPr>
              <w:rFonts w:cs="Arial"/>
              <w:b/>
              <w:bCs/>
              <w:sz w:val="12"/>
            </w:rPr>
          </w:pPr>
          <w:r>
            <w:rPr>
              <w:rFonts w:cs="Arial"/>
              <w:b/>
              <w:bCs/>
              <w:sz w:val="12"/>
            </w:rPr>
            <w:t>INA, d.d.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Avenija Većeslava Holjevca 10 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10 002 Zagreb           p.p. 555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Hrvatska - </w:t>
          </w:r>
          <w:r>
            <w:rPr>
              <w:rFonts w:cs="Arial"/>
              <w:i/>
              <w:iCs/>
              <w:sz w:val="12"/>
            </w:rPr>
            <w:t>Croatia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Telefon - </w:t>
          </w:r>
          <w:proofErr w:type="spellStart"/>
          <w:r>
            <w:rPr>
              <w:rFonts w:cs="Arial"/>
              <w:i/>
              <w:iCs/>
              <w:sz w:val="12"/>
            </w:rPr>
            <w:t>Telephone</w:t>
          </w:r>
          <w:proofErr w:type="spellEnd"/>
          <w:r>
            <w:rPr>
              <w:rFonts w:cs="Arial"/>
              <w:sz w:val="12"/>
            </w:rPr>
            <w:t xml:space="preserve"> +385(1)6450000</w:t>
          </w:r>
        </w:p>
        <w:p w:rsidR="005922EC" w:rsidRDefault="003E330B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Faks - </w:t>
          </w:r>
          <w:r>
            <w:rPr>
              <w:rFonts w:cs="Arial"/>
              <w:i/>
              <w:iCs/>
              <w:sz w:val="12"/>
            </w:rPr>
            <w:t>Fax</w:t>
          </w:r>
          <w:r>
            <w:rPr>
              <w:rFonts w:cs="Arial"/>
              <w:sz w:val="12"/>
            </w:rPr>
            <w:t xml:space="preserve"> + 385(1)6452100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/>
            <w:rPr>
              <w:sz w:val="12"/>
            </w:rPr>
          </w:pPr>
          <w:r>
            <w:rPr>
              <w:rFonts w:cs="Arial"/>
              <w:sz w:val="12"/>
            </w:rPr>
            <w:t xml:space="preserve">Banka - </w:t>
          </w:r>
          <w:r>
            <w:rPr>
              <w:rFonts w:cs="Arial"/>
              <w:i/>
              <w:iCs/>
              <w:sz w:val="12"/>
            </w:rPr>
            <w:t>Bank</w:t>
          </w: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Adresa - </w:t>
          </w:r>
          <w:proofErr w:type="spellStart"/>
          <w:r>
            <w:rPr>
              <w:rFonts w:cs="Arial"/>
              <w:i/>
              <w:iCs/>
              <w:sz w:val="12"/>
            </w:rPr>
            <w:t>Address</w:t>
          </w:r>
          <w:proofErr w:type="spellEnd"/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Žiro </w:t>
          </w:r>
          <w:proofErr w:type="spellStart"/>
          <w:r>
            <w:rPr>
              <w:rFonts w:cs="Arial"/>
              <w:sz w:val="12"/>
            </w:rPr>
            <w:t>rač</w:t>
          </w:r>
          <w:proofErr w:type="spellEnd"/>
          <w:r>
            <w:rPr>
              <w:rFonts w:cs="Arial"/>
              <w:sz w:val="12"/>
            </w:rPr>
            <w:t xml:space="preserve">. - </w:t>
          </w:r>
          <w:r>
            <w:rPr>
              <w:rFonts w:cs="Arial"/>
              <w:i/>
              <w:iCs/>
              <w:sz w:val="12"/>
            </w:rPr>
            <w:t xml:space="preserve">Giro </w:t>
          </w:r>
          <w:proofErr w:type="spellStart"/>
          <w:r>
            <w:rPr>
              <w:rFonts w:cs="Arial"/>
              <w:i/>
              <w:iCs/>
              <w:sz w:val="12"/>
            </w:rPr>
            <w:t>acc</w:t>
          </w:r>
          <w:proofErr w:type="spellEnd"/>
        </w:p>
      </w:tc>
      <w:tc>
        <w:tcPr>
          <w:tcW w:w="2757" w:type="dxa"/>
          <w:vMerge w:val="restart"/>
          <w:tcBorders>
            <w:top w:val="nil"/>
            <w:left w:val="nil"/>
            <w:right w:val="nil"/>
          </w:tcBorders>
        </w:tcPr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Trgovački sud u Zagrebu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proofErr w:type="spellStart"/>
          <w:r>
            <w:rPr>
              <w:rFonts w:cs="Arial"/>
              <w:i/>
              <w:iCs/>
              <w:sz w:val="12"/>
            </w:rPr>
            <w:t>Commercial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Court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MBS: 080000604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sz w:val="12"/>
            </w:rPr>
            <w:t xml:space="preserve">Uplaćen temeljni kapital – </w:t>
          </w:r>
          <w:proofErr w:type="spellStart"/>
          <w:r>
            <w:rPr>
              <w:rFonts w:cs="Arial"/>
              <w:i/>
              <w:iCs/>
              <w:sz w:val="12"/>
            </w:rPr>
            <w:t>Payed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c</w:t>
          </w:r>
          <w:r>
            <w:rPr>
              <w:rFonts w:cs="Arial"/>
              <w:i/>
              <w:iCs/>
              <w:sz w:val="12"/>
            </w:rPr>
            <w:t>apital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stock</w:t>
          </w:r>
          <w:proofErr w:type="spellEnd"/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9.000.000.000 Kn 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Broj izdanih dionica / Nominalna vrijednost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i/>
              <w:iCs/>
              <w:sz w:val="12"/>
            </w:rPr>
            <w:t xml:space="preserve">No.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issued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shares</w:t>
          </w:r>
          <w:proofErr w:type="spellEnd"/>
          <w:r>
            <w:rPr>
              <w:rFonts w:cs="Arial"/>
              <w:i/>
              <w:iCs/>
              <w:sz w:val="12"/>
            </w:rPr>
            <w:t xml:space="preserve"> / </w:t>
          </w:r>
          <w:proofErr w:type="spellStart"/>
          <w:r>
            <w:rPr>
              <w:rFonts w:cs="Arial"/>
              <w:i/>
              <w:iCs/>
              <w:sz w:val="12"/>
            </w:rPr>
            <w:t>Nominal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value</w:t>
          </w:r>
          <w:proofErr w:type="spellEnd"/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10.000.000 / 900,00 Kn</w:t>
          </w:r>
        </w:p>
        <w:p w:rsidR="005922EC" w:rsidRDefault="003E330B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Matični broj – </w:t>
          </w:r>
          <w:proofErr w:type="spellStart"/>
          <w:r>
            <w:rPr>
              <w:rFonts w:cs="Arial"/>
              <w:i/>
              <w:iCs/>
              <w:sz w:val="12"/>
            </w:rPr>
            <w:t>Ident</w:t>
          </w:r>
          <w:proofErr w:type="spellEnd"/>
          <w:r>
            <w:rPr>
              <w:rFonts w:cs="Arial"/>
              <w:i/>
              <w:iCs/>
              <w:sz w:val="12"/>
            </w:rPr>
            <w:t>. No.</w:t>
          </w:r>
          <w:r>
            <w:rPr>
              <w:rFonts w:cs="Arial"/>
              <w:sz w:val="12"/>
            </w:rPr>
            <w:t xml:space="preserve"> 3586243</w:t>
          </w:r>
        </w:p>
      </w:tc>
    </w:tr>
    <w:tr w:rsidR="005922EC">
      <w:trPr>
        <w:cantSplit/>
        <w:trHeight w:val="710"/>
      </w:trPr>
      <w:tc>
        <w:tcPr>
          <w:tcW w:w="2222" w:type="dxa"/>
          <w:vMerge/>
          <w:tcBorders>
            <w:left w:val="nil"/>
            <w:bottom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b/>
              <w:bCs/>
              <w:sz w:val="12"/>
            </w:rPr>
          </w:pP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Privredna banka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Raiffeisen banka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Zagrebačka banka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proofErr w:type="spellStart"/>
          <w:r>
            <w:rPr>
              <w:rFonts w:cs="Arial"/>
              <w:sz w:val="12"/>
            </w:rPr>
            <w:t>Dresdner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bank</w:t>
          </w:r>
          <w:proofErr w:type="spellEnd"/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Splitska banka d.d.</w:t>
          </w: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Račkoga 6,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Petrinjska 59,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Paromlinska 2,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Gajeva 1,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R. Boškovića 16, 21000 Split</w:t>
          </w: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2340009-1100022902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2484008-1100619483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2360000-1101303595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2504000-1120002224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2330003-1100204546</w:t>
          </w:r>
        </w:p>
      </w:tc>
      <w:tc>
        <w:tcPr>
          <w:tcW w:w="2757" w:type="dxa"/>
          <w:vMerge/>
          <w:tcBorders>
            <w:left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sz w:val="12"/>
            </w:rPr>
          </w:pPr>
        </w:p>
      </w:tc>
    </w:tr>
    <w:tr w:rsidR="005922EC">
      <w:trPr>
        <w:cantSplit/>
        <w:trHeight w:val="300"/>
      </w:trPr>
      <w:tc>
        <w:tcPr>
          <w:tcW w:w="681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Predsjednik i članovi Uprave / </w:t>
          </w:r>
          <w:proofErr w:type="spellStart"/>
          <w:r>
            <w:rPr>
              <w:rFonts w:cs="Arial"/>
              <w:i/>
              <w:iCs/>
              <w:sz w:val="12"/>
            </w:rPr>
            <w:t>President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and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m</w:t>
          </w:r>
          <w:r>
            <w:rPr>
              <w:rFonts w:cs="Arial"/>
              <w:i/>
              <w:iCs/>
              <w:sz w:val="12"/>
            </w:rPr>
            <w:t>embers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the</w:t>
          </w:r>
          <w:proofErr w:type="spellEnd"/>
          <w:r>
            <w:rPr>
              <w:rFonts w:cs="Arial"/>
              <w:i/>
              <w:iCs/>
              <w:sz w:val="12"/>
            </w:rPr>
            <w:t xml:space="preserve"> Management </w:t>
          </w:r>
          <w:proofErr w:type="spellStart"/>
          <w:r>
            <w:rPr>
              <w:rFonts w:cs="Arial"/>
              <w:i/>
              <w:iCs/>
              <w:sz w:val="12"/>
            </w:rPr>
            <w:t>Board</w:t>
          </w:r>
          <w:proofErr w:type="spellEnd"/>
          <w:r>
            <w:rPr>
              <w:rFonts w:cs="Arial"/>
              <w:sz w:val="12"/>
            </w:rPr>
            <w:t>:</w:t>
          </w:r>
        </w:p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Tomislav Dragičević, László </w:t>
          </w:r>
          <w:proofErr w:type="spellStart"/>
          <w:r>
            <w:rPr>
              <w:rFonts w:cs="Arial"/>
              <w:sz w:val="12"/>
            </w:rPr>
            <w:t>Geszti</w:t>
          </w:r>
          <w:proofErr w:type="spellEnd"/>
          <w:r>
            <w:rPr>
              <w:rFonts w:cs="Arial"/>
              <w:sz w:val="12"/>
            </w:rPr>
            <w:t xml:space="preserve">, Željko Belošić, Milan Ujević, Sanjin Kirigin, Boris </w:t>
          </w:r>
          <w:proofErr w:type="spellStart"/>
          <w:r>
            <w:rPr>
              <w:rFonts w:cs="Arial"/>
              <w:sz w:val="12"/>
            </w:rPr>
            <w:t>Čavrak</w:t>
          </w:r>
          <w:proofErr w:type="spellEnd"/>
          <w:r>
            <w:rPr>
              <w:rFonts w:cs="Arial"/>
              <w:sz w:val="12"/>
            </w:rPr>
            <w:t xml:space="preserve">, Béla </w:t>
          </w:r>
          <w:proofErr w:type="spellStart"/>
          <w:r>
            <w:rPr>
              <w:rFonts w:cs="Arial"/>
              <w:sz w:val="12"/>
            </w:rPr>
            <w:t>Cseh</w:t>
          </w:r>
          <w:proofErr w:type="spellEnd"/>
        </w:p>
        <w:p w:rsidR="005922EC" w:rsidRDefault="00A44D71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:rsidR="005922EC" w:rsidRDefault="00A44D71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Predsjednik Nadzornog odbora / </w:t>
          </w:r>
          <w:proofErr w:type="spellStart"/>
          <w:r>
            <w:rPr>
              <w:rFonts w:cs="Arial"/>
              <w:i/>
              <w:iCs/>
              <w:sz w:val="12"/>
            </w:rPr>
            <w:t>President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the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Supevisory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Board</w:t>
          </w:r>
          <w:proofErr w:type="spellEnd"/>
          <w:r>
            <w:rPr>
              <w:rFonts w:cs="Arial"/>
              <w:sz w:val="12"/>
            </w:rPr>
            <w:t>: Ivan Šuker</w:t>
          </w:r>
        </w:p>
      </w:tc>
      <w:tc>
        <w:tcPr>
          <w:tcW w:w="2757" w:type="dxa"/>
          <w:vMerge/>
          <w:tcBorders>
            <w:left w:val="nil"/>
            <w:bottom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sz w:val="12"/>
            </w:rPr>
          </w:pPr>
        </w:p>
      </w:tc>
    </w:tr>
  </w:tbl>
  <w:p w:rsidR="005922EC" w:rsidRPr="00BE07FB" w:rsidRDefault="00A44D71">
    <w:pPr>
      <w:rPr>
        <w:sz w:val="2"/>
        <w:szCs w:val="2"/>
      </w:rPr>
    </w:pPr>
  </w:p>
  <w:p w:rsidR="005922EC" w:rsidRPr="00B976E5" w:rsidRDefault="00A44D71" w:rsidP="00B976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 w:rsidP="005E2581">
    <w:pPr>
      <w:pStyle w:val="Footer"/>
      <w:ind w:right="360"/>
      <w:rPr>
        <w:sz w:val="2"/>
      </w:rPr>
    </w:pPr>
  </w:p>
  <w:p w:rsidR="005922EC" w:rsidRDefault="00A44D71">
    <w:pPr>
      <w:pStyle w:val="Footer"/>
      <w:rPr>
        <w:sz w:val="2"/>
      </w:rPr>
    </w:pPr>
  </w:p>
  <w:p w:rsidR="005922EC" w:rsidRDefault="00A44D71" w:rsidP="001F421D">
    <w:pPr>
      <w:pStyle w:val="Footer"/>
      <w:ind w:right="360"/>
      <w:rPr>
        <w:sz w:val="2"/>
      </w:rPr>
    </w:pPr>
  </w:p>
  <w:p w:rsidR="005922EC" w:rsidRDefault="00A44D71" w:rsidP="001F421D">
    <w:pPr>
      <w:pStyle w:val="Footer"/>
      <w:rPr>
        <w:sz w:val="2"/>
      </w:rPr>
    </w:pPr>
  </w:p>
  <w:tbl>
    <w:tblPr>
      <w:tblW w:w="9464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464"/>
    </w:tblGrid>
    <w:tr w:rsidR="005922EC" w:rsidRPr="00374688" w:rsidTr="001F421D">
      <w:trPr>
        <w:cantSplit/>
        <w:trHeight w:val="181"/>
      </w:trPr>
      <w:tc>
        <w:tcPr>
          <w:tcW w:w="9464" w:type="dxa"/>
          <w:tcBorders>
            <w:top w:val="single" w:sz="4" w:space="0" w:color="auto"/>
            <w:left w:val="nil"/>
            <w:bottom w:val="nil"/>
            <w:right w:val="nil"/>
          </w:tcBorders>
          <w:vAlign w:val="bottom"/>
          <w:hideMark/>
        </w:tcPr>
        <w:p w:rsidR="005922EC" w:rsidRPr="00374688" w:rsidRDefault="00831AF6">
          <w:pPr>
            <w:pStyle w:val="Footer"/>
            <w:jc w:val="right"/>
            <w:rPr>
              <w:sz w:val="18"/>
              <w:szCs w:val="18"/>
            </w:rPr>
          </w:pPr>
          <w:r w:rsidRPr="00374688">
            <w:rPr>
              <w:rStyle w:val="PageNumber"/>
              <w:sz w:val="18"/>
              <w:szCs w:val="18"/>
            </w:rPr>
            <w:fldChar w:fldCharType="begin"/>
          </w:r>
          <w:r w:rsidR="003E330B" w:rsidRPr="00374688">
            <w:rPr>
              <w:rStyle w:val="PageNumber"/>
              <w:sz w:val="18"/>
              <w:szCs w:val="18"/>
            </w:rPr>
            <w:instrText xml:space="preserve"> PAGE </w:instrText>
          </w:r>
          <w:r w:rsidRPr="00374688">
            <w:rPr>
              <w:rStyle w:val="PageNumber"/>
              <w:sz w:val="18"/>
              <w:szCs w:val="18"/>
            </w:rPr>
            <w:fldChar w:fldCharType="separate"/>
          </w:r>
          <w:r w:rsidR="003E330B" w:rsidRPr="00374688">
            <w:rPr>
              <w:rStyle w:val="PageNumber"/>
              <w:noProof/>
              <w:sz w:val="18"/>
              <w:szCs w:val="18"/>
            </w:rPr>
            <w:t>2</w:t>
          </w:r>
          <w:r w:rsidRPr="00374688">
            <w:rPr>
              <w:rStyle w:val="PageNumber"/>
              <w:sz w:val="18"/>
              <w:szCs w:val="18"/>
            </w:rPr>
            <w:fldChar w:fldCharType="end"/>
          </w:r>
          <w:r w:rsidR="003E330B" w:rsidRPr="00374688">
            <w:rPr>
              <w:rStyle w:val="PageNumber"/>
              <w:sz w:val="18"/>
              <w:szCs w:val="18"/>
            </w:rPr>
            <w:t>/</w:t>
          </w:r>
          <w:r w:rsidRPr="00374688">
            <w:rPr>
              <w:rStyle w:val="PageNumber"/>
              <w:sz w:val="18"/>
              <w:szCs w:val="18"/>
            </w:rPr>
            <w:fldChar w:fldCharType="begin"/>
          </w:r>
          <w:r w:rsidR="003E330B" w:rsidRPr="00374688">
            <w:rPr>
              <w:rStyle w:val="PageNumber"/>
              <w:sz w:val="18"/>
              <w:szCs w:val="18"/>
            </w:rPr>
            <w:instrText xml:space="preserve"> NUMPAGES </w:instrText>
          </w:r>
          <w:r w:rsidRPr="00374688">
            <w:rPr>
              <w:rStyle w:val="PageNumber"/>
              <w:sz w:val="18"/>
              <w:szCs w:val="18"/>
            </w:rPr>
            <w:fldChar w:fldCharType="separate"/>
          </w:r>
          <w:r w:rsidR="00026979">
            <w:rPr>
              <w:rStyle w:val="PageNumber"/>
              <w:noProof/>
              <w:sz w:val="18"/>
              <w:szCs w:val="18"/>
            </w:rPr>
            <w:t>2</w:t>
          </w:r>
          <w:r w:rsidRPr="00374688">
            <w:rPr>
              <w:rStyle w:val="PageNumber"/>
              <w:sz w:val="18"/>
              <w:szCs w:val="18"/>
            </w:rPr>
            <w:fldChar w:fldCharType="end"/>
          </w:r>
        </w:p>
      </w:tc>
    </w:tr>
  </w:tbl>
  <w:p w:rsidR="005922EC" w:rsidRDefault="00A44D71" w:rsidP="001F421D">
    <w:pPr>
      <w:rPr>
        <w:sz w:val="2"/>
        <w:szCs w:val="2"/>
      </w:rPr>
    </w:pPr>
  </w:p>
  <w:tbl>
    <w:tblPr>
      <w:tblW w:w="946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92"/>
      <w:gridCol w:w="4787"/>
      <w:gridCol w:w="317"/>
      <w:gridCol w:w="1202"/>
      <w:gridCol w:w="1066"/>
    </w:tblGrid>
    <w:tr w:rsidR="005922EC" w:rsidRPr="00374688" w:rsidTr="00374688">
      <w:trPr>
        <w:trHeight w:val="133"/>
        <w:hidden/>
      </w:trPr>
      <w:tc>
        <w:tcPr>
          <w:tcW w:w="209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1" w:type="dxa"/>
          </w:tcMar>
          <w:hideMark/>
        </w:tcPr>
        <w:p w:rsidR="005922EC" w:rsidRPr="00374688" w:rsidRDefault="003E330B">
          <w:pPr>
            <w:spacing w:before="20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POSLOVNA TAJNA - </w:t>
          </w:r>
          <w:r w:rsidRPr="00374688">
            <w:rPr>
              <w:rFonts w:cs="Arial"/>
              <w:i/>
              <w:vanish/>
              <w:sz w:val="11"/>
              <w:szCs w:val="11"/>
            </w:rPr>
            <w:t>Business secret</w:t>
          </w:r>
        </w:p>
      </w:tc>
      <w:tc>
        <w:tcPr>
          <w:tcW w:w="478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1" w:type="dxa"/>
            <w:bottom w:w="0" w:type="dxa"/>
            <w:right w:w="11" w:type="dxa"/>
          </w:tcMar>
        </w:tcPr>
        <w:p w:rsidR="005922EC" w:rsidRPr="00374688" w:rsidRDefault="00A44D71">
          <w:pPr>
            <w:spacing w:before="20"/>
            <w:rPr>
              <w:rFonts w:cs="Arial"/>
              <w:vanish/>
              <w:sz w:val="11"/>
              <w:szCs w:val="11"/>
            </w:rPr>
          </w:pPr>
        </w:p>
      </w:tc>
      <w:tc>
        <w:tcPr>
          <w:tcW w:w="1519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1" w:type="dxa"/>
            <w:bottom w:w="0" w:type="dxa"/>
            <w:right w:w="17" w:type="dxa"/>
          </w:tcMar>
          <w:vAlign w:val="center"/>
          <w:hideMark/>
        </w:tcPr>
        <w:p w:rsidR="005922EC" w:rsidRPr="00374688" w:rsidRDefault="003E330B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kopija br. - </w:t>
          </w:r>
          <w:r w:rsidRPr="00374688">
            <w:rPr>
              <w:rFonts w:cs="Arial"/>
              <w:i/>
              <w:vanish/>
              <w:sz w:val="11"/>
              <w:szCs w:val="11"/>
            </w:rPr>
            <w:t>copy no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</w:p>
      </w:tc>
      <w:tc>
        <w:tcPr>
          <w:tcW w:w="106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1" w:type="dxa"/>
            <w:bottom w:w="0" w:type="dxa"/>
            <w:right w:w="11" w:type="dxa"/>
          </w:tcMar>
          <w:vAlign w:val="center"/>
          <w:hideMark/>
        </w:tcPr>
        <w:p w:rsidR="005922EC" w:rsidRPr="00374688" w:rsidRDefault="003E330B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str. - </w:t>
          </w:r>
          <w:r w:rsidRPr="00374688">
            <w:rPr>
              <w:rFonts w:cs="Arial"/>
              <w:i/>
              <w:vanish/>
              <w:sz w:val="11"/>
              <w:szCs w:val="11"/>
            </w:rPr>
            <w:t>page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begin"/>
          </w:r>
          <w:r w:rsidRPr="00374688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separate"/>
          </w:r>
          <w:r w:rsidRPr="00374688">
            <w:rPr>
              <w:rFonts w:cs="Arial"/>
              <w:noProof/>
              <w:vanish/>
              <w:sz w:val="11"/>
              <w:szCs w:val="11"/>
            </w:rPr>
            <w:t>2</w: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end"/>
          </w:r>
          <w:r w:rsidRPr="00374688">
            <w:rPr>
              <w:rFonts w:cs="Arial"/>
              <w:vanish/>
              <w:sz w:val="11"/>
              <w:szCs w:val="11"/>
            </w:rPr>
            <w:t>/</w:t>
          </w:r>
          <w:fldSimple w:instr=" NUMPAGES   \* MERGEFORMAT ">
            <w:r w:rsidR="00026979" w:rsidRPr="00026979">
              <w:rPr>
                <w:rFonts w:cs="Arial"/>
                <w:noProof/>
                <w:vanish/>
                <w:sz w:val="11"/>
                <w:szCs w:val="11"/>
              </w:rPr>
              <w:t>2</w:t>
            </w:r>
          </w:fldSimple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</w:p>
      </w:tc>
    </w:tr>
    <w:tr w:rsidR="005922EC" w:rsidRPr="00374688" w:rsidTr="00374688">
      <w:trPr>
        <w:trHeight w:val="133"/>
        <w:hidden/>
      </w:trPr>
      <w:tc>
        <w:tcPr>
          <w:tcW w:w="7196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1" w:type="dxa"/>
          </w:tcMar>
          <w:hideMark/>
        </w:tcPr>
        <w:p w:rsidR="005922EC" w:rsidRPr="00374688" w:rsidRDefault="003E330B">
          <w:pPr>
            <w:spacing w:before="20"/>
            <w:rPr>
              <w:rFonts w:cs="Arial"/>
              <w:vanish/>
              <w:sz w:val="10"/>
              <w:szCs w:val="10"/>
            </w:rPr>
          </w:pPr>
          <w:r w:rsidRPr="00374688">
            <w:rPr>
              <w:rFonts w:cs="Arial"/>
              <w:vanish/>
              <w:color w:val="000000"/>
              <w:sz w:val="11"/>
              <w:szCs w:val="11"/>
              <w:lang w:eastAsia="hr-HR"/>
            </w:rPr>
            <w:t>Ovaj dokument se ne smije dati na uvid ili upotrebu osobama izvan INA Grupe bez posebnog odobrenja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5922EC" w:rsidRPr="00374688" w:rsidRDefault="00A44D71">
          <w:pPr>
            <w:spacing w:before="20"/>
            <w:rPr>
              <w:rFonts w:cs="Arial"/>
              <w:vanish/>
              <w:sz w:val="10"/>
              <w:szCs w:val="10"/>
            </w:rPr>
          </w:pPr>
        </w:p>
      </w:tc>
    </w:tr>
    <w:tr w:rsidR="005922EC" w:rsidRPr="00374688" w:rsidTr="000C0130">
      <w:trPr>
        <w:trHeight w:val="133"/>
        <w:hidden/>
      </w:trPr>
      <w:tc>
        <w:tcPr>
          <w:tcW w:w="7196" w:type="dxa"/>
          <w:gridSpan w:val="3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1" w:type="dxa"/>
          </w:tcMar>
          <w:vAlign w:val="center"/>
          <w:hideMark/>
        </w:tcPr>
        <w:p w:rsidR="005922EC" w:rsidRPr="00374688" w:rsidRDefault="003E330B">
          <w:pPr>
            <w:spacing w:before="20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color w:val="000000"/>
              <w:sz w:val="11"/>
              <w:szCs w:val="11"/>
              <w:lang w:eastAsia="hr-HR"/>
            </w:rPr>
            <w:t xml:space="preserve">This document should not be disclosed to or used by persons outside the INA Group without special approval </w:t>
          </w:r>
        </w:p>
      </w:tc>
      <w:tc>
        <w:tcPr>
          <w:tcW w:w="2268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11" w:type="dxa"/>
            <w:right w:w="11" w:type="dxa"/>
          </w:tcMar>
          <w:vAlign w:val="center"/>
        </w:tcPr>
        <w:p w:rsidR="005922EC" w:rsidRPr="00374688" w:rsidRDefault="003E330B" w:rsidP="000C0130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str. - </w:t>
          </w:r>
          <w:r w:rsidRPr="00374688">
            <w:rPr>
              <w:rFonts w:cs="Arial"/>
              <w:i/>
              <w:vanish/>
              <w:sz w:val="11"/>
              <w:szCs w:val="11"/>
            </w:rPr>
            <w:t>page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begin"/>
          </w:r>
          <w:r w:rsidRPr="00374688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separate"/>
          </w:r>
          <w:r w:rsidRPr="00374688">
            <w:rPr>
              <w:rFonts w:cs="Arial"/>
              <w:noProof/>
              <w:vanish/>
              <w:sz w:val="11"/>
              <w:szCs w:val="11"/>
            </w:rPr>
            <w:t>2</w:t>
          </w:r>
          <w:r w:rsidR="00831AF6" w:rsidRPr="00374688">
            <w:rPr>
              <w:rFonts w:cs="Arial"/>
              <w:vanish/>
              <w:sz w:val="11"/>
              <w:szCs w:val="11"/>
            </w:rPr>
            <w:fldChar w:fldCharType="end"/>
          </w:r>
          <w:r w:rsidRPr="00374688">
            <w:rPr>
              <w:rFonts w:cs="Arial"/>
              <w:vanish/>
              <w:sz w:val="11"/>
              <w:szCs w:val="11"/>
            </w:rPr>
            <w:t>/</w:t>
          </w:r>
          <w:fldSimple w:instr=" NUMPAGES   \* MERGEFORMAT ">
            <w:r w:rsidR="00026979" w:rsidRPr="00026979">
              <w:rPr>
                <w:rFonts w:cs="Arial"/>
                <w:noProof/>
                <w:vanish/>
                <w:sz w:val="11"/>
                <w:szCs w:val="11"/>
              </w:rPr>
              <w:t>2</w:t>
            </w:r>
          </w:fldSimple>
        </w:p>
      </w:tc>
    </w:tr>
  </w:tbl>
  <w:p w:rsidR="005922EC" w:rsidRDefault="00A44D71">
    <w:pPr>
      <w:pStyle w:val="Footer"/>
      <w:rPr>
        <w:sz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680"/>
    </w:tblGrid>
    <w:tr w:rsidR="00B622A1" w:rsidRPr="00CD53EE" w:rsidTr="009C1283">
      <w:trPr>
        <w:cantSplit/>
        <w:trHeight w:val="491"/>
      </w:trPr>
      <w:tc>
        <w:tcPr>
          <w:tcW w:w="9680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46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998"/>
            <w:gridCol w:w="1554"/>
            <w:gridCol w:w="2225"/>
            <w:gridCol w:w="1528"/>
            <w:gridCol w:w="2159"/>
          </w:tblGrid>
          <w:tr w:rsidR="00B622A1" w:rsidRPr="00CD53EE" w:rsidTr="009C1283">
            <w:trPr>
              <w:cantSplit/>
              <w:trHeight w:val="181"/>
            </w:trPr>
            <w:tc>
              <w:tcPr>
                <w:tcW w:w="1998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:rsidR="00B622A1" w:rsidRPr="00E22D6A" w:rsidRDefault="00B622A1" w:rsidP="00B622A1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E22D6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126238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126238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126238">
                  <w:rPr>
                    <w:rFonts w:cs="Arial"/>
                    <w:sz w:val="11"/>
                    <w:szCs w:val="11"/>
                  </w:rPr>
                  <w:t xml:space="preserve">Hrvatska - </w:t>
                </w:r>
                <w:r w:rsidRPr="00126238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:rsidR="00B622A1" w:rsidRPr="00126238" w:rsidRDefault="00B622A1" w:rsidP="00B622A1">
                <w:pPr>
                  <w:pStyle w:val="Footer"/>
                  <w:ind w:right="-72"/>
                  <w:rPr>
                    <w:rFonts w:cs="Arial"/>
                    <w:sz w:val="11"/>
                    <w:szCs w:val="11"/>
                  </w:rPr>
                </w:pPr>
                <w:r w:rsidRPr="00126238">
                  <w:rPr>
                    <w:rFonts w:cs="Arial"/>
                    <w:sz w:val="11"/>
                    <w:szCs w:val="11"/>
                  </w:rPr>
                  <w:t xml:space="preserve">Telefon - </w:t>
                </w:r>
                <w:proofErr w:type="spellStart"/>
                <w:r w:rsidRPr="00126238">
                  <w:rPr>
                    <w:rFonts w:cs="Arial"/>
                    <w:i/>
                    <w:iCs/>
                    <w:sz w:val="11"/>
                    <w:szCs w:val="11"/>
                  </w:rPr>
                  <w:t>Telephone</w:t>
                </w:r>
                <w:proofErr w:type="spellEnd"/>
                <w:r w:rsidRPr="00126238">
                  <w:rPr>
                    <w:rFonts w:cs="Arial"/>
                    <w:sz w:val="11"/>
                    <w:szCs w:val="11"/>
                  </w:rPr>
                  <w:t xml:space="preserve"> +385(1)6450000</w:t>
                </w:r>
              </w:p>
              <w:p w:rsidR="00B622A1" w:rsidRPr="00CD53EE" w:rsidRDefault="00B622A1" w:rsidP="00B622A1">
                <w:pPr>
                  <w:pStyle w:val="Footer"/>
                  <w:rPr>
                    <w:sz w:val="11"/>
                    <w:szCs w:val="11"/>
                  </w:rPr>
                </w:pPr>
                <w:r w:rsidRPr="00126238">
                  <w:rPr>
                    <w:rFonts w:cs="Arial"/>
                    <w:sz w:val="11"/>
                    <w:szCs w:val="11"/>
                  </w:rPr>
                  <w:t xml:space="preserve">Faks - </w:t>
                </w:r>
                <w:r w:rsidRPr="00126238">
                  <w:rPr>
                    <w:rFonts w:cs="Arial"/>
                    <w:i/>
                    <w:iCs/>
                    <w:sz w:val="11"/>
                    <w:szCs w:val="11"/>
                  </w:rPr>
                  <w:t>Fax</w:t>
                </w:r>
                <w:r w:rsidRPr="00126238">
                  <w:rPr>
                    <w:rFonts w:cs="Arial"/>
                    <w:sz w:val="11"/>
                    <w:szCs w:val="11"/>
                  </w:rPr>
                  <w:t xml:space="preserve"> + 385(1)6452100</w:t>
                </w:r>
              </w:p>
            </w:tc>
            <w:tc>
              <w:tcPr>
                <w:tcW w:w="155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B622A1" w:rsidRPr="00E938AF" w:rsidRDefault="00B622A1" w:rsidP="00B622A1">
                <w:pPr>
                  <w:pStyle w:val="Footer"/>
                  <w:ind w:left="-108"/>
                  <w:rPr>
                    <w:sz w:val="10"/>
                    <w:szCs w:val="10"/>
                  </w:rPr>
                </w:pPr>
                <w:r w:rsidRPr="00E938AF">
                  <w:rPr>
                    <w:rFonts w:cs="Arial"/>
                    <w:sz w:val="10"/>
                    <w:szCs w:val="10"/>
                  </w:rPr>
                  <w:t xml:space="preserve">Banka - </w:t>
                </w:r>
                <w:r w:rsidRPr="00E938AF">
                  <w:rPr>
                    <w:rFonts w:cs="Arial"/>
                    <w:i/>
                    <w:iCs/>
                    <w:sz w:val="10"/>
                    <w:szCs w:val="10"/>
                  </w:rPr>
                  <w:t>Bank</w:t>
                </w:r>
              </w:p>
            </w:tc>
            <w:tc>
              <w:tcPr>
                <w:tcW w:w="22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B622A1" w:rsidRPr="00E938AF" w:rsidRDefault="00B622A1" w:rsidP="00B622A1">
                <w:pPr>
                  <w:pStyle w:val="Footer"/>
                  <w:ind w:left="-108"/>
                  <w:rPr>
                    <w:rFonts w:cs="Arial"/>
                    <w:sz w:val="10"/>
                    <w:szCs w:val="10"/>
                  </w:rPr>
                </w:pPr>
                <w:r w:rsidRPr="00E938AF">
                  <w:rPr>
                    <w:rFonts w:cs="Arial"/>
                    <w:sz w:val="10"/>
                    <w:szCs w:val="10"/>
                  </w:rPr>
                  <w:t xml:space="preserve">Adresa - </w:t>
                </w:r>
                <w:proofErr w:type="spellStart"/>
                <w:r w:rsidRPr="00E938AF">
                  <w:rPr>
                    <w:rFonts w:cs="Arial"/>
                    <w:i/>
                    <w:iCs/>
                    <w:sz w:val="10"/>
                    <w:szCs w:val="10"/>
                  </w:rPr>
                  <w:t>Address</w:t>
                </w:r>
                <w:proofErr w:type="spellEnd"/>
              </w:p>
            </w:tc>
            <w:tc>
              <w:tcPr>
                <w:tcW w:w="15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B622A1" w:rsidRPr="00E938AF" w:rsidRDefault="00B622A1" w:rsidP="00B622A1">
                <w:pPr>
                  <w:pStyle w:val="Footer"/>
                  <w:ind w:left="-108" w:right="-108"/>
                  <w:rPr>
                    <w:rFonts w:cs="Arial"/>
                    <w:sz w:val="10"/>
                    <w:szCs w:val="10"/>
                  </w:rPr>
                </w:pPr>
                <w:r w:rsidRPr="00E938AF">
                  <w:rPr>
                    <w:rFonts w:cs="Arial"/>
                    <w:sz w:val="10"/>
                    <w:szCs w:val="10"/>
                  </w:rPr>
                  <w:t xml:space="preserve">IBAN </w:t>
                </w:r>
                <w:r>
                  <w:rPr>
                    <w:rFonts w:cs="Arial"/>
                    <w:sz w:val="10"/>
                    <w:szCs w:val="10"/>
                  </w:rPr>
                  <w:t>broj</w:t>
                </w:r>
                <w:r w:rsidRPr="00E938AF">
                  <w:rPr>
                    <w:rFonts w:cs="Arial"/>
                    <w:sz w:val="10"/>
                    <w:szCs w:val="10"/>
                  </w:rPr>
                  <w:t xml:space="preserve"> - </w:t>
                </w:r>
                <w:r w:rsidRPr="00E938AF">
                  <w:rPr>
                    <w:rFonts w:cs="Arial"/>
                    <w:i/>
                    <w:iCs/>
                    <w:sz w:val="10"/>
                    <w:szCs w:val="10"/>
                  </w:rPr>
                  <w:t xml:space="preserve">IBAN </w:t>
                </w:r>
                <w:proofErr w:type="spellStart"/>
                <w:r>
                  <w:rPr>
                    <w:rFonts w:cs="Arial"/>
                    <w:i/>
                    <w:iCs/>
                    <w:sz w:val="10"/>
                    <w:szCs w:val="10"/>
                  </w:rPr>
                  <w:t>Number</w:t>
                </w:r>
                <w:proofErr w:type="spellEnd"/>
              </w:p>
            </w:tc>
            <w:tc>
              <w:tcPr>
                <w:tcW w:w="2159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:rsidR="00B622A1" w:rsidRPr="00126238" w:rsidRDefault="00B622A1" w:rsidP="00B622A1">
                <w:pPr>
                  <w:pStyle w:val="Footer"/>
                  <w:spacing w:before="40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>Trgovački sud u Zagrebu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Commercial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Court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in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126238">
                      <w:rPr>
                        <w:rFonts w:ascii="Arial Narrow" w:hAnsi="Arial Narrow" w:cs="Arial"/>
                        <w:i/>
                        <w:iCs/>
                        <w:sz w:val="12"/>
                        <w:szCs w:val="12"/>
                        <w:lang w:val="en-US"/>
                      </w:rPr>
                      <w:t>Zagreb</w:t>
                    </w:r>
                  </w:smartTag>
                </w:smartTag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>MBS: 080000604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Uplaćen temeljni kapital –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Paid</w:t>
                </w: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sz w:val="12"/>
                    <w:szCs w:val="12"/>
                    <w:lang w:val="en-US"/>
                  </w:rPr>
                  <w:t>c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apital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stock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9.000.000.000,00 kn - HRK 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>Broj izdanih dionica / Nominalna vrijednost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</w:pP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No. of issued shares / Nominal value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10.000.000 / 900,00 kn - HRK </w:t>
                </w:r>
              </w:p>
              <w:p w:rsidR="00B622A1" w:rsidRPr="00126238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Matični broj –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nl-NL"/>
                  </w:rPr>
                  <w:t>Reg. No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>.</w:t>
                </w: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 3586243</w:t>
                </w:r>
              </w:p>
              <w:p w:rsidR="00B622A1" w:rsidRDefault="00B622A1" w:rsidP="00B622A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OIB </w:t>
                </w:r>
                <w:r>
                  <w:rPr>
                    <w:rFonts w:ascii="Arial Narrow" w:hAnsi="Arial Narrow" w:cs="Arial"/>
                    <w:sz w:val="12"/>
                    <w:szCs w:val="12"/>
                  </w:rPr>
                  <w:t>–</w:t>
                </w:r>
                <w:r w:rsidRPr="00126238">
                  <w:rPr>
                    <w:rFonts w:ascii="Arial Narrow" w:hAnsi="Arial Narrow" w:cs="Arial"/>
                    <w:sz w:val="12"/>
                    <w:szCs w:val="12"/>
                  </w:rPr>
                  <w:t xml:space="preserve"> 27759560625</w:t>
                </w:r>
              </w:p>
              <w:p w:rsidR="00B622A1" w:rsidRPr="00721675" w:rsidRDefault="00B622A1" w:rsidP="00B622A1">
                <w:pPr>
                  <w:pStyle w:val="Footer"/>
                  <w:rPr>
                    <w:sz w:val="11"/>
                    <w:szCs w:val="11"/>
                  </w:rPr>
                </w:pPr>
                <w:r w:rsidRPr="00721675">
                  <w:rPr>
                    <w:rFonts w:ascii="Arial Narrow" w:hAnsi="Arial Narrow" w:cs="Arial"/>
                    <w:sz w:val="12"/>
                    <w:szCs w:val="12"/>
                  </w:rPr>
                  <w:t xml:space="preserve">PDV identifikacijski broj / </w:t>
                </w:r>
                <w:r w:rsidRPr="00721675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VAT </w:t>
                </w:r>
                <w:r w:rsidRPr="00721675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identification number</w:t>
                </w:r>
                <w:r w:rsidRPr="00721675">
                  <w:rPr>
                    <w:rFonts w:ascii="Arial Narrow" w:hAnsi="Arial Narrow" w:cs="Arial"/>
                    <w:sz w:val="12"/>
                    <w:szCs w:val="12"/>
                  </w:rPr>
                  <w:t xml:space="preserve"> </w:t>
                </w:r>
                <w:r w:rsidRPr="00721675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B622A1" w:rsidRPr="00CD53EE" w:rsidTr="009C1283">
            <w:trPr>
              <w:cantSplit/>
              <w:trHeight w:val="1304"/>
            </w:trPr>
            <w:tc>
              <w:tcPr>
                <w:tcW w:w="1998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B622A1" w:rsidRPr="00CD53EE" w:rsidRDefault="00B622A1" w:rsidP="00B622A1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5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Privredna banka Zagreb d.d.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Raiffeisenbank</w:t>
                </w:r>
                <w:proofErr w:type="spellEnd"/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 xml:space="preserve"> </w:t>
                </w:r>
                <w:proofErr w:type="spellStart"/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Austria</w:t>
                </w:r>
                <w:proofErr w:type="spellEnd"/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 xml:space="preserve"> d.d. 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Zagrebačka banka d.d.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Societe Generale-Splitska banka d.d.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 xml:space="preserve">OTP banka Hrvatska d.d. </w:t>
                </w:r>
              </w:p>
              <w:p w:rsidR="00B622A1" w:rsidRPr="00AC0994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AC0994">
                  <w:rPr>
                    <w:rFonts w:ascii="Arial Narrow" w:hAnsi="Arial Narrow"/>
                    <w:sz w:val="10"/>
                    <w:szCs w:val="10"/>
                  </w:rPr>
                  <w:t>Erste&amp;Steiermärkische</w:t>
                </w:r>
                <w:proofErr w:type="spellEnd"/>
                <w:r w:rsidRPr="00AC0994">
                  <w:rPr>
                    <w:rFonts w:ascii="Arial Narrow" w:hAnsi="Arial Narrow"/>
                    <w:sz w:val="10"/>
                    <w:szCs w:val="10"/>
                  </w:rPr>
                  <w:t xml:space="preserve"> Bank </w:t>
                </w:r>
                <w:r w:rsidRPr="00AC0994">
                  <w:rPr>
                    <w:rFonts w:ascii="Arial Narrow" w:hAnsi="Arial Narrow" w:cs="Arial"/>
                    <w:sz w:val="10"/>
                    <w:szCs w:val="10"/>
                  </w:rPr>
                  <w:t xml:space="preserve">d.d. 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</w:rPr>
                </w:pP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</w:rPr>
                  <w:t>Sberbank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</w:rPr>
                  <w:t xml:space="preserve"> d.d. 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NATIXIS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UniCredit</w:t>
                </w:r>
                <w:proofErr w:type="spellEnd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Bank </w:t>
                </w:r>
                <w:proofErr w:type="spellStart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Austria</w:t>
                </w:r>
                <w:proofErr w:type="spellEnd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AG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BNP 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Paribas (Suisse) SA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ING Bank NV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Credit Agricole (Suisse) SA</w:t>
                </w:r>
              </w:p>
            </w:tc>
            <w:tc>
              <w:tcPr>
                <w:tcW w:w="22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>
                  <w:rPr>
                    <w:rFonts w:ascii="Arial Narrow" w:hAnsi="Arial Narrow" w:cs="Arial"/>
                    <w:sz w:val="10"/>
                    <w:szCs w:val="10"/>
                  </w:rPr>
                  <w:t>Radnička cesta 50</w:t>
                </w: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, 10000 Zagreb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Petrinjska 59, 10000 Zagreb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Trg bana Josipa Jelačića 10, 10000 Zagreb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R. Boškovića 16, 21000 Split</w:t>
                </w: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Domovinskog rata 3, 23000 Zadar</w:t>
                </w:r>
              </w:p>
              <w:p w:rsidR="00B622A1" w:rsidRPr="00AC0994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AC0994">
                  <w:rPr>
                    <w:rFonts w:ascii="Arial Narrow" w:hAnsi="Arial Narrow" w:cs="Arial"/>
                    <w:sz w:val="10"/>
                    <w:szCs w:val="10"/>
                  </w:rPr>
                  <w:t>Jadranski trg 3a, 51000 Rijeka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 xml:space="preserve">Varšavska 9, </w:t>
                </w:r>
                <w:r>
                  <w:rPr>
                    <w:rFonts w:ascii="Arial Narrow" w:hAnsi="Arial Narrow" w:cs="Arial"/>
                    <w:sz w:val="10"/>
                    <w:szCs w:val="10"/>
                  </w:rPr>
                  <w:t xml:space="preserve">10000 </w:t>
                </w:r>
                <w:r w:rsidRPr="00E938AF">
                  <w:rPr>
                    <w:rFonts w:ascii="Arial Narrow" w:hAnsi="Arial Narrow" w:cs="Arial"/>
                    <w:sz w:val="10"/>
                    <w:szCs w:val="10"/>
                  </w:rPr>
                  <w:t>Zagreb</w:t>
                </w:r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Avenu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e</w:t>
                </w:r>
                <w:proofErr w:type="spellEnd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Pierre </w:t>
                </w:r>
                <w:proofErr w:type="spellStart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Mendes</w:t>
                </w:r>
                <w:proofErr w:type="spellEnd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30, 75013 Paris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Schottengasse</w:t>
                </w:r>
                <w:proofErr w:type="spellEnd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6-8, A-1010 </w:t>
                </w:r>
                <w:proofErr w:type="spellStart"/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Wien</w:t>
                </w:r>
                <w:proofErr w:type="spellEnd"/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Place de </w:t>
                </w: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Hollande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2, </w:t>
                </w: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Case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Postale 5060 1211 </w:t>
                </w: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Geneve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11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PO BOX 1800, 1000 BV Amsterdam</w:t>
                </w:r>
              </w:p>
              <w:p w:rsidR="00B622A1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B622A1" w:rsidRPr="00E938AF" w:rsidRDefault="00B622A1" w:rsidP="00B622A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color w:val="FF0000"/>
                    <w:sz w:val="10"/>
                    <w:szCs w:val="10"/>
                  </w:rPr>
                </w:pPr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4 </w:t>
                </w: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quai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General - </w:t>
                </w:r>
                <w:proofErr w:type="spellStart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Guisan</w:t>
                </w:r>
                <w:proofErr w:type="spellEnd"/>
                <w:r w:rsidRPr="00E938AF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, CH 1204</w:t>
                </w:r>
              </w:p>
            </w:tc>
            <w:tc>
              <w:tcPr>
                <w:tcW w:w="15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HR92 2340 0091 1000 2290 2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HR70 2484 0081 1006 1948 3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HR62 2360 0001 1013 0359 5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HR81 2330 0031 1002 0454 6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HR96 2407 0001 1001 5214 9</w:t>
                </w:r>
              </w:p>
              <w:p w:rsidR="00B622A1" w:rsidRPr="00AC0994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AC0994">
                  <w:rPr>
                    <w:rFonts w:ascii="Arial Narrow" w:hAnsi="Arial Narrow" w:cs="Arial"/>
                    <w:sz w:val="10"/>
                    <w:szCs w:val="10"/>
                  </w:rPr>
                  <w:t xml:space="preserve">HR34 </w:t>
                </w:r>
                <w:r w:rsidRPr="00AC0994">
                  <w:rPr>
                    <w:rFonts w:ascii="Arial Narrow" w:hAnsi="Arial Narrow"/>
                    <w:sz w:val="10"/>
                    <w:szCs w:val="10"/>
                  </w:rPr>
                  <w:t>2402 0061 1006 8111 4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26238">
                  <w:rPr>
                    <w:rFonts w:ascii="Arial Narrow" w:hAnsi="Arial Narrow" w:cs="Arial"/>
                    <w:sz w:val="10"/>
                    <w:szCs w:val="10"/>
                  </w:rPr>
                  <w:t>HR75 2503 0071 1000 6218 3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FR76 30007 99999 27 021 672 000 59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AT21 1200 0528 4400 3466     (</w:t>
                </w: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EUR) 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AT91 1200 0528 4400 3467   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 </w:t>
                </w: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(USD)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CH95 0868 6001 0887 4000 2 (EUR)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CH25 0868 6001 0887 4000 1 (USD)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NL98 INGB 0650 7815 38     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  </w:t>
                </w: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(EUR)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NL23 INGB 0020 0370 90   </w:t>
                </w:r>
                <w:r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    </w:t>
                </w: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(USD)</w:t>
                </w:r>
              </w:p>
              <w:p w:rsidR="00B622A1" w:rsidRPr="00126238" w:rsidRDefault="00B622A1" w:rsidP="00B622A1">
                <w:pPr>
                  <w:pStyle w:val="Footer"/>
                  <w:spacing w:line="216" w:lineRule="auto"/>
                  <w:ind w:left="-108" w:right="-108"/>
                  <w:rPr>
                    <w:lang w:bidi="ta-IN"/>
                  </w:rPr>
                </w:pPr>
                <w:r w:rsidRPr="00126238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CH36 0874 1016 2235 0000 1</w:t>
                </w:r>
              </w:p>
            </w:tc>
            <w:tc>
              <w:tcPr>
                <w:tcW w:w="2159" w:type="dxa"/>
                <w:vMerge/>
                <w:tcBorders>
                  <w:left w:val="nil"/>
                  <w:right w:val="nil"/>
                </w:tcBorders>
              </w:tcPr>
              <w:p w:rsidR="00B622A1" w:rsidRPr="00CD53EE" w:rsidRDefault="00B622A1" w:rsidP="00B622A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B622A1" w:rsidRPr="00CD53EE" w:rsidTr="009C1283">
            <w:trPr>
              <w:cantSplit/>
              <w:trHeight w:val="300"/>
            </w:trPr>
            <w:tc>
              <w:tcPr>
                <w:tcW w:w="73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B622A1" w:rsidRPr="00A17F18" w:rsidRDefault="00B622A1" w:rsidP="00B622A1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A17F18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A17F18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A17F18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:rsidR="00B622A1" w:rsidRPr="00A17F18" w:rsidRDefault="00B622A1" w:rsidP="00B622A1">
                <w:pPr>
                  <w:rPr>
                    <w:sz w:val="11"/>
                    <w:szCs w:val="11"/>
                  </w:rPr>
                </w:pPr>
                <w:r w:rsidRPr="00250C6F">
                  <w:rPr>
                    <w:bCs/>
                    <w:sz w:val="11"/>
                    <w:szCs w:val="11"/>
                  </w:rPr>
                  <w:t>Sándor Fasimon</w:t>
                </w:r>
                <w:r w:rsidRPr="00A17F18">
                  <w:rPr>
                    <w:bCs/>
                    <w:sz w:val="11"/>
                    <w:szCs w:val="11"/>
                  </w:rPr>
                  <w:t xml:space="preserve">, </w:t>
                </w:r>
                <w:r>
                  <w:rPr>
                    <w:sz w:val="11"/>
                    <w:szCs w:val="11"/>
                  </w:rPr>
                  <w:t>Niko Dalić</w:t>
                </w:r>
                <w:r w:rsidRPr="00A17F18">
                  <w:rPr>
                    <w:sz w:val="11"/>
                    <w:szCs w:val="11"/>
                  </w:rPr>
                  <w:t>,</w:t>
                </w:r>
                <w:r>
                  <w:t xml:space="preserve"> </w:t>
                </w:r>
                <w:proofErr w:type="spellStart"/>
                <w:r w:rsidRPr="00250C6F">
                  <w:rPr>
                    <w:sz w:val="11"/>
                    <w:szCs w:val="11"/>
                  </w:rPr>
                  <w:t>Ákos</w:t>
                </w:r>
                <w:proofErr w:type="spellEnd"/>
                <w:r w:rsidRPr="00250C6F">
                  <w:rPr>
                    <w:sz w:val="11"/>
                    <w:szCs w:val="11"/>
                  </w:rPr>
                  <w:t xml:space="preserve"> </w:t>
                </w:r>
                <w:proofErr w:type="spellStart"/>
                <w:r w:rsidRPr="00250C6F">
                  <w:rPr>
                    <w:sz w:val="11"/>
                    <w:szCs w:val="11"/>
                  </w:rPr>
                  <w:t>Székely</w:t>
                </w:r>
                <w:proofErr w:type="spellEnd"/>
                <w:r w:rsidRPr="00250C6F">
                  <w:rPr>
                    <w:sz w:val="11"/>
                    <w:szCs w:val="11"/>
                  </w:rPr>
                  <w:t>​</w:t>
                </w:r>
                <w:r>
                  <w:rPr>
                    <w:sz w:val="11"/>
                    <w:szCs w:val="11"/>
                  </w:rPr>
                  <w:t>,</w:t>
                </w:r>
                <w:r w:rsidRPr="00A17F18">
                  <w:rPr>
                    <w:sz w:val="11"/>
                    <w:szCs w:val="11"/>
                  </w:rPr>
                  <w:t xml:space="preserve"> </w:t>
                </w:r>
                <w:r w:rsidRPr="002F2C0F">
                  <w:rPr>
                    <w:sz w:val="11"/>
                    <w:szCs w:val="11"/>
                  </w:rPr>
                  <w:t>Ivan</w:t>
                </w:r>
                <w:r w:rsidRPr="002762CD">
                  <w:rPr>
                    <w:sz w:val="11"/>
                    <w:szCs w:val="11"/>
                  </w:rPr>
                  <w:t xml:space="preserve"> </w:t>
                </w:r>
                <w:r w:rsidRPr="002F2C0F">
                  <w:rPr>
                    <w:sz w:val="11"/>
                    <w:szCs w:val="11"/>
                  </w:rPr>
                  <w:t>Kre</w:t>
                </w:r>
                <w:r w:rsidRPr="002762CD">
                  <w:rPr>
                    <w:sz w:val="11"/>
                    <w:szCs w:val="11"/>
                  </w:rPr>
                  <w:t>š</w:t>
                </w:r>
                <w:r w:rsidRPr="002F2C0F">
                  <w:rPr>
                    <w:sz w:val="11"/>
                    <w:szCs w:val="11"/>
                  </w:rPr>
                  <w:t>i</w:t>
                </w:r>
                <w:r w:rsidRPr="002762CD">
                  <w:rPr>
                    <w:sz w:val="11"/>
                    <w:szCs w:val="11"/>
                  </w:rPr>
                  <w:t>ć,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 w:rsidRPr="00A17F18">
                  <w:rPr>
                    <w:sz w:val="11"/>
                    <w:szCs w:val="11"/>
                  </w:rPr>
                  <w:t>D</w:t>
                </w:r>
                <w:r>
                  <w:rPr>
                    <w:sz w:val="11"/>
                    <w:szCs w:val="11"/>
                  </w:rPr>
                  <w:t>avor</w:t>
                </w:r>
                <w:r w:rsidRPr="00A17F18"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sz w:val="11"/>
                    <w:szCs w:val="11"/>
                  </w:rPr>
                  <w:t xml:space="preserve">Mayer, </w:t>
                </w:r>
                <w:r w:rsidRPr="00250C6F">
                  <w:rPr>
                    <w:sz w:val="11"/>
                    <w:szCs w:val="11"/>
                  </w:rPr>
                  <w:t xml:space="preserve">Zsolt </w:t>
                </w:r>
                <w:proofErr w:type="spellStart"/>
                <w:r w:rsidRPr="00250C6F">
                  <w:rPr>
                    <w:sz w:val="11"/>
                    <w:szCs w:val="11"/>
                  </w:rPr>
                  <w:t>Pethő</w:t>
                </w:r>
                <w:proofErr w:type="spellEnd"/>
                <w:r w:rsidRPr="00250C6F">
                  <w:rPr>
                    <w:sz w:val="11"/>
                    <w:szCs w:val="11"/>
                  </w:rPr>
                  <w:t>​</w:t>
                </w:r>
              </w:p>
              <w:p w:rsidR="00B622A1" w:rsidRPr="009E4E6F" w:rsidRDefault="00B622A1" w:rsidP="00B622A1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4"/>
                    <w:szCs w:val="4"/>
                  </w:rPr>
                </w:pPr>
              </w:p>
              <w:p w:rsidR="00B622A1" w:rsidRPr="00CD53EE" w:rsidRDefault="00B622A1" w:rsidP="00B622A1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A17F18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</w:t>
                </w:r>
                <w:r w:rsidRPr="00CD53EE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 of the Supervisory Board</w:t>
                </w:r>
                <w:r>
                  <w:rPr>
                    <w:rFonts w:cs="Arial"/>
                    <w:sz w:val="11"/>
                    <w:szCs w:val="11"/>
                  </w:rPr>
                  <w:t>:</w:t>
                </w:r>
                <w:r w:rsidRPr="00CD53EE">
                  <w:rPr>
                    <w:rFonts w:cs="Arial"/>
                    <w:sz w:val="11"/>
                    <w:szCs w:val="11"/>
                  </w:rPr>
                  <w:t xml:space="preserve"> </w:t>
                </w:r>
                <w:r>
                  <w:rPr>
                    <w:rFonts w:cs="Arial"/>
                    <w:sz w:val="11"/>
                    <w:szCs w:val="11"/>
                  </w:rPr>
                  <w:t xml:space="preserve">Damir </w:t>
                </w:r>
                <w:proofErr w:type="spellStart"/>
                <w:r>
                  <w:rPr>
                    <w:rFonts w:cs="Arial"/>
                    <w:sz w:val="11"/>
                    <w:szCs w:val="11"/>
                  </w:rPr>
                  <w:t>Vanđelić</w:t>
                </w:r>
                <w:proofErr w:type="spellEnd"/>
              </w:p>
            </w:tc>
            <w:tc>
              <w:tcPr>
                <w:tcW w:w="215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B622A1" w:rsidRPr="00CD53EE" w:rsidRDefault="00B622A1" w:rsidP="00B622A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:rsidR="00B622A1" w:rsidRPr="00CD53EE" w:rsidRDefault="00B622A1" w:rsidP="00B622A1">
          <w:pPr>
            <w:pStyle w:val="Footer"/>
            <w:rPr>
              <w:sz w:val="11"/>
              <w:szCs w:val="11"/>
            </w:rPr>
          </w:pPr>
        </w:p>
      </w:tc>
    </w:tr>
    <w:tr w:rsidR="00B622A1" w:rsidRPr="00CD53EE" w:rsidTr="009C1283">
      <w:trPr>
        <w:cantSplit/>
        <w:trHeight w:val="710"/>
      </w:trPr>
      <w:tc>
        <w:tcPr>
          <w:tcW w:w="9680" w:type="dxa"/>
          <w:vMerge/>
          <w:tcBorders>
            <w:left w:val="nil"/>
            <w:bottom w:val="nil"/>
            <w:right w:val="nil"/>
          </w:tcBorders>
        </w:tcPr>
        <w:p w:rsidR="00B622A1" w:rsidRPr="00CD53EE" w:rsidRDefault="00B622A1" w:rsidP="00B622A1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</w:tr>
  </w:tbl>
  <w:p w:rsidR="00B622A1" w:rsidRDefault="00B622A1" w:rsidP="00B622A1">
    <w:pPr>
      <w:rPr>
        <w:sz w:val="2"/>
        <w:szCs w:val="2"/>
      </w:rPr>
    </w:pPr>
  </w:p>
  <w:tbl>
    <w:tblPr>
      <w:tblW w:w="946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92"/>
      <w:gridCol w:w="4787"/>
      <w:gridCol w:w="317"/>
      <w:gridCol w:w="1202"/>
      <w:gridCol w:w="1066"/>
    </w:tblGrid>
    <w:tr w:rsidR="00B622A1" w:rsidRPr="00374688" w:rsidTr="009C1283">
      <w:trPr>
        <w:trHeight w:val="133"/>
        <w:hidden/>
      </w:trPr>
      <w:tc>
        <w:tcPr>
          <w:tcW w:w="2092" w:type="dxa"/>
          <w:tcBorders>
            <w:bottom w:val="nil"/>
          </w:tcBorders>
          <w:shd w:val="clear" w:color="auto" w:fill="auto"/>
          <w:tcMar>
            <w:right w:w="11" w:type="dxa"/>
          </w:tcMar>
        </w:tcPr>
        <w:p w:rsidR="00B622A1" w:rsidRPr="00374688" w:rsidRDefault="00B622A1" w:rsidP="00B622A1">
          <w:pPr>
            <w:spacing w:before="20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POSLOVNA TAJNA - </w:t>
          </w:r>
          <w:r w:rsidRPr="00374688">
            <w:rPr>
              <w:rFonts w:cs="Arial"/>
              <w:i/>
              <w:vanish/>
              <w:sz w:val="11"/>
              <w:szCs w:val="11"/>
            </w:rPr>
            <w:t>Business secret</w:t>
          </w:r>
        </w:p>
      </w:tc>
      <w:tc>
        <w:tcPr>
          <w:tcW w:w="4787" w:type="dxa"/>
          <w:tcBorders>
            <w:bottom w:val="nil"/>
          </w:tcBorders>
          <w:shd w:val="clear" w:color="auto" w:fill="auto"/>
          <w:tcMar>
            <w:left w:w="11" w:type="dxa"/>
            <w:right w:w="11" w:type="dxa"/>
          </w:tcMar>
        </w:tcPr>
        <w:p w:rsidR="00B622A1" w:rsidRPr="00374688" w:rsidRDefault="00B622A1" w:rsidP="00B622A1">
          <w:pPr>
            <w:spacing w:before="20"/>
            <w:rPr>
              <w:rFonts w:cs="Arial"/>
              <w:vanish/>
              <w:sz w:val="11"/>
              <w:szCs w:val="11"/>
            </w:rPr>
          </w:pPr>
        </w:p>
      </w:tc>
      <w:tc>
        <w:tcPr>
          <w:tcW w:w="1519" w:type="dxa"/>
          <w:gridSpan w:val="2"/>
          <w:tcBorders>
            <w:bottom w:val="nil"/>
          </w:tcBorders>
          <w:shd w:val="clear" w:color="auto" w:fill="auto"/>
          <w:tcMar>
            <w:left w:w="11" w:type="dxa"/>
            <w:right w:w="17" w:type="dxa"/>
          </w:tcMar>
          <w:vAlign w:val="center"/>
        </w:tcPr>
        <w:p w:rsidR="00B622A1" w:rsidRPr="00374688" w:rsidRDefault="00B622A1" w:rsidP="00B622A1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kopija br. - </w:t>
          </w:r>
          <w:r w:rsidRPr="00374688">
            <w:rPr>
              <w:rFonts w:cs="Arial"/>
              <w:i/>
              <w:vanish/>
              <w:sz w:val="11"/>
              <w:szCs w:val="11"/>
            </w:rPr>
            <w:t>copy no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</w:p>
      </w:tc>
      <w:tc>
        <w:tcPr>
          <w:tcW w:w="1066" w:type="dxa"/>
          <w:tcBorders>
            <w:bottom w:val="nil"/>
          </w:tcBorders>
          <w:shd w:val="clear" w:color="auto" w:fill="auto"/>
          <w:tcMar>
            <w:left w:w="11" w:type="dxa"/>
            <w:right w:w="11" w:type="dxa"/>
          </w:tcMar>
          <w:vAlign w:val="center"/>
        </w:tcPr>
        <w:p w:rsidR="00B622A1" w:rsidRPr="00374688" w:rsidRDefault="00B622A1" w:rsidP="00B622A1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str. - </w:t>
          </w:r>
          <w:r w:rsidRPr="00374688">
            <w:rPr>
              <w:rFonts w:cs="Arial"/>
              <w:i/>
              <w:vanish/>
              <w:sz w:val="11"/>
              <w:szCs w:val="11"/>
            </w:rPr>
            <w:t>page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  <w:r w:rsidRPr="00374688">
            <w:rPr>
              <w:rFonts w:cs="Arial"/>
              <w:vanish/>
              <w:sz w:val="11"/>
              <w:szCs w:val="11"/>
            </w:rPr>
            <w:fldChar w:fldCharType="begin"/>
          </w:r>
          <w:r w:rsidRPr="00374688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Pr="00374688">
            <w:rPr>
              <w:rFonts w:cs="Arial"/>
              <w:vanish/>
              <w:sz w:val="11"/>
              <w:szCs w:val="11"/>
            </w:rPr>
            <w:fldChar w:fldCharType="separate"/>
          </w:r>
          <w:r w:rsidR="00446796">
            <w:rPr>
              <w:rFonts w:cs="Arial"/>
              <w:noProof/>
              <w:vanish/>
              <w:sz w:val="11"/>
              <w:szCs w:val="11"/>
            </w:rPr>
            <w:t>1</w:t>
          </w:r>
          <w:r w:rsidRPr="00374688">
            <w:rPr>
              <w:rFonts w:cs="Arial"/>
              <w:vanish/>
              <w:sz w:val="11"/>
              <w:szCs w:val="11"/>
            </w:rPr>
            <w:fldChar w:fldCharType="end"/>
          </w:r>
          <w:r w:rsidRPr="00374688">
            <w:rPr>
              <w:rFonts w:cs="Arial"/>
              <w:vanish/>
              <w:sz w:val="11"/>
              <w:szCs w:val="11"/>
            </w:rPr>
            <w:t>/</w:t>
          </w:r>
          <w:fldSimple w:instr=" NUMPAGES   \* MERGEFORMAT ">
            <w:r w:rsidR="00446796" w:rsidRPr="00446796">
              <w:rPr>
                <w:rFonts w:cs="Arial"/>
                <w:noProof/>
                <w:vanish/>
                <w:sz w:val="11"/>
                <w:szCs w:val="11"/>
              </w:rPr>
              <w:t>1</w:t>
            </w:r>
          </w:fldSimple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</w:p>
      </w:tc>
    </w:tr>
    <w:tr w:rsidR="00B622A1" w:rsidRPr="00374688" w:rsidTr="009C1283">
      <w:trPr>
        <w:trHeight w:val="133"/>
        <w:hidden/>
      </w:trPr>
      <w:tc>
        <w:tcPr>
          <w:tcW w:w="7196" w:type="dxa"/>
          <w:gridSpan w:val="3"/>
          <w:tcBorders>
            <w:top w:val="nil"/>
          </w:tcBorders>
          <w:shd w:val="clear" w:color="auto" w:fill="auto"/>
          <w:tcMar>
            <w:right w:w="11" w:type="dxa"/>
          </w:tcMar>
        </w:tcPr>
        <w:p w:rsidR="00B622A1" w:rsidRPr="00374688" w:rsidRDefault="00B622A1" w:rsidP="00B622A1">
          <w:pPr>
            <w:spacing w:before="20"/>
            <w:rPr>
              <w:rFonts w:cs="Arial"/>
              <w:vanish/>
              <w:sz w:val="10"/>
              <w:szCs w:val="10"/>
            </w:rPr>
          </w:pPr>
          <w:r w:rsidRPr="00374688">
            <w:rPr>
              <w:rFonts w:cs="Arial"/>
              <w:vanish/>
              <w:color w:val="000000"/>
              <w:sz w:val="11"/>
              <w:szCs w:val="11"/>
              <w:lang w:eastAsia="hr-HR"/>
            </w:rPr>
            <w:t>Ovaj dokument se ne smije dati na uvid ili upotrebu osobama izvan INA Grupe bez posebnog odobrenja</w:t>
          </w:r>
        </w:p>
      </w:tc>
      <w:tc>
        <w:tcPr>
          <w:tcW w:w="2268" w:type="dxa"/>
          <w:gridSpan w:val="2"/>
          <w:tcBorders>
            <w:top w:val="nil"/>
          </w:tcBorders>
          <w:shd w:val="clear" w:color="auto" w:fill="auto"/>
          <w:tcMar>
            <w:left w:w="11" w:type="dxa"/>
            <w:right w:w="11" w:type="dxa"/>
          </w:tcMar>
          <w:vAlign w:val="center"/>
        </w:tcPr>
        <w:p w:rsidR="00B622A1" w:rsidRPr="00374688" w:rsidRDefault="00B622A1" w:rsidP="00B622A1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</w:p>
      </w:tc>
    </w:tr>
    <w:tr w:rsidR="00B622A1" w:rsidRPr="00374688" w:rsidTr="009C1283">
      <w:trPr>
        <w:trHeight w:val="133"/>
        <w:hidden/>
      </w:trPr>
      <w:tc>
        <w:tcPr>
          <w:tcW w:w="7196" w:type="dxa"/>
          <w:gridSpan w:val="3"/>
          <w:shd w:val="clear" w:color="auto" w:fill="auto"/>
          <w:tcMar>
            <w:right w:w="11" w:type="dxa"/>
          </w:tcMar>
          <w:vAlign w:val="center"/>
        </w:tcPr>
        <w:p w:rsidR="00B622A1" w:rsidRPr="00374688" w:rsidRDefault="00B622A1" w:rsidP="00B622A1">
          <w:pPr>
            <w:spacing w:before="20"/>
            <w:rPr>
              <w:rFonts w:cs="Arial"/>
              <w:i/>
              <w:vanish/>
              <w:sz w:val="11"/>
              <w:szCs w:val="11"/>
            </w:rPr>
          </w:pPr>
          <w:r w:rsidRPr="00374688">
            <w:rPr>
              <w:rFonts w:cs="Arial"/>
              <w:i/>
              <w:vanish/>
              <w:color w:val="000000"/>
              <w:sz w:val="11"/>
              <w:szCs w:val="11"/>
              <w:lang w:eastAsia="hr-HR"/>
            </w:rPr>
            <w:t xml:space="preserve">This document should not be disclosed to or used by persons outside the INA Group without special approval </w:t>
          </w:r>
        </w:p>
      </w:tc>
      <w:tc>
        <w:tcPr>
          <w:tcW w:w="2268" w:type="dxa"/>
          <w:gridSpan w:val="2"/>
          <w:shd w:val="clear" w:color="auto" w:fill="auto"/>
          <w:tcMar>
            <w:left w:w="11" w:type="dxa"/>
            <w:right w:w="11" w:type="dxa"/>
          </w:tcMar>
          <w:vAlign w:val="center"/>
        </w:tcPr>
        <w:p w:rsidR="00B622A1" w:rsidRPr="00374688" w:rsidRDefault="00B622A1" w:rsidP="00B622A1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374688">
            <w:rPr>
              <w:rFonts w:cs="Arial"/>
              <w:vanish/>
              <w:sz w:val="11"/>
              <w:szCs w:val="11"/>
            </w:rPr>
            <w:t xml:space="preserve">str. - </w:t>
          </w:r>
          <w:r w:rsidRPr="00374688">
            <w:rPr>
              <w:rFonts w:cs="Arial"/>
              <w:i/>
              <w:vanish/>
              <w:sz w:val="11"/>
              <w:szCs w:val="11"/>
            </w:rPr>
            <w:t>page</w:t>
          </w:r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  <w:r w:rsidRPr="00374688">
            <w:rPr>
              <w:rFonts w:cs="Arial"/>
              <w:vanish/>
              <w:sz w:val="11"/>
              <w:szCs w:val="11"/>
            </w:rPr>
            <w:fldChar w:fldCharType="begin"/>
          </w:r>
          <w:r w:rsidRPr="00374688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Pr="00374688">
            <w:rPr>
              <w:rFonts w:cs="Arial"/>
              <w:vanish/>
              <w:sz w:val="11"/>
              <w:szCs w:val="11"/>
            </w:rPr>
            <w:fldChar w:fldCharType="separate"/>
          </w:r>
          <w:r w:rsidR="00446796">
            <w:rPr>
              <w:rFonts w:cs="Arial"/>
              <w:noProof/>
              <w:vanish/>
              <w:sz w:val="11"/>
              <w:szCs w:val="11"/>
            </w:rPr>
            <w:t>1</w:t>
          </w:r>
          <w:r w:rsidRPr="00374688">
            <w:rPr>
              <w:rFonts w:cs="Arial"/>
              <w:vanish/>
              <w:sz w:val="11"/>
              <w:szCs w:val="11"/>
            </w:rPr>
            <w:fldChar w:fldCharType="end"/>
          </w:r>
          <w:r w:rsidRPr="00374688">
            <w:rPr>
              <w:rFonts w:cs="Arial"/>
              <w:vanish/>
              <w:sz w:val="11"/>
              <w:szCs w:val="11"/>
            </w:rPr>
            <w:t>/</w:t>
          </w:r>
          <w:fldSimple w:instr=" NUMPAGES   \* MERGEFORMAT ">
            <w:r w:rsidR="00446796" w:rsidRPr="00446796">
              <w:rPr>
                <w:rFonts w:cs="Arial"/>
                <w:noProof/>
                <w:vanish/>
                <w:sz w:val="11"/>
                <w:szCs w:val="11"/>
              </w:rPr>
              <w:t>1</w:t>
            </w:r>
          </w:fldSimple>
          <w:r w:rsidRPr="00374688">
            <w:rPr>
              <w:rFonts w:cs="Arial"/>
              <w:vanish/>
              <w:sz w:val="11"/>
              <w:szCs w:val="11"/>
            </w:rPr>
            <w:t xml:space="preserve"> </w:t>
          </w:r>
        </w:p>
      </w:tc>
    </w:tr>
  </w:tbl>
  <w:p w:rsidR="005922EC" w:rsidRPr="00B622A1" w:rsidRDefault="00A44D71" w:rsidP="00B622A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Footer"/>
      <w:rPr>
        <w:sz w:val="2"/>
      </w:rPr>
    </w:pPr>
  </w:p>
  <w:p w:rsidR="005922EC" w:rsidRDefault="00A44D71">
    <w:pPr>
      <w:pStyle w:val="Footer"/>
      <w:rPr>
        <w:sz w:val="2"/>
      </w:rPr>
    </w:pPr>
  </w:p>
  <w:p w:rsidR="005922EC" w:rsidRPr="000164F0" w:rsidRDefault="00A44D71">
    <w:pPr>
      <w:pStyle w:val="Footer"/>
      <w:rPr>
        <w:sz w:val="8"/>
        <w:szCs w:val="8"/>
      </w:rPr>
    </w:pPr>
  </w:p>
  <w:p w:rsidR="005922EC" w:rsidRDefault="00831AF6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E330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 w:rsidR="003E330B"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02697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5922EC" w:rsidRDefault="00A44D71">
    <w:pPr>
      <w:pStyle w:val="Footer"/>
      <w:rPr>
        <w:sz w:val="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680"/>
    </w:tblGrid>
    <w:tr w:rsidR="005922EC" w:rsidRPr="00CD53EE">
      <w:trPr>
        <w:cantSplit/>
        <w:trHeight w:val="491"/>
      </w:trPr>
      <w:tc>
        <w:tcPr>
          <w:tcW w:w="9680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46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998"/>
            <w:gridCol w:w="1554"/>
            <w:gridCol w:w="2225"/>
            <w:gridCol w:w="1528"/>
            <w:gridCol w:w="2159"/>
          </w:tblGrid>
          <w:tr w:rsidR="005922EC" w:rsidRPr="00CD53EE">
            <w:trPr>
              <w:cantSplit/>
              <w:trHeight w:val="181"/>
            </w:trPr>
            <w:tc>
              <w:tcPr>
                <w:tcW w:w="1998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:rsidR="005922EC" w:rsidRPr="00473D9C" w:rsidRDefault="003E330B" w:rsidP="00F44E41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473D9C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Hrvatska - </w:t>
                </w:r>
                <w:r w:rsidRPr="00473D9C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:rsidR="005922EC" w:rsidRPr="00473D9C" w:rsidRDefault="003E330B" w:rsidP="00F44E41">
                <w:pPr>
                  <w:pStyle w:val="Footer"/>
                  <w:ind w:right="-72"/>
                  <w:rPr>
                    <w:rFonts w:cs="Arial"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Telefon - </w:t>
                </w:r>
                <w:proofErr w:type="spellStart"/>
                <w:r w:rsidRPr="00473D9C">
                  <w:rPr>
                    <w:rFonts w:cs="Arial"/>
                    <w:i/>
                    <w:iCs/>
                    <w:sz w:val="11"/>
                    <w:szCs w:val="11"/>
                  </w:rPr>
                  <w:t>Telephone</w:t>
                </w:r>
                <w:proofErr w:type="spellEnd"/>
                <w:r w:rsidRPr="00473D9C">
                  <w:rPr>
                    <w:rFonts w:cs="Arial"/>
                    <w:sz w:val="11"/>
                    <w:szCs w:val="11"/>
                  </w:rPr>
                  <w:t xml:space="preserve"> +385(1)6450000</w:t>
                </w:r>
              </w:p>
              <w:p w:rsidR="005922EC" w:rsidRPr="00473D9C" w:rsidRDefault="003E330B" w:rsidP="00F44E41">
                <w:pPr>
                  <w:pStyle w:val="Footer"/>
                  <w:rPr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Faks - </w:t>
                </w:r>
                <w:r w:rsidRPr="00473D9C">
                  <w:rPr>
                    <w:rFonts w:cs="Arial"/>
                    <w:i/>
                    <w:iCs/>
                    <w:sz w:val="11"/>
                    <w:szCs w:val="11"/>
                  </w:rPr>
                  <w:t>Fax</w:t>
                </w:r>
                <w:r w:rsidRPr="00473D9C">
                  <w:rPr>
                    <w:rFonts w:cs="Arial"/>
                    <w:sz w:val="11"/>
                    <w:szCs w:val="11"/>
                  </w:rPr>
                  <w:t xml:space="preserve"> + 385(1)6452100</w:t>
                </w:r>
              </w:p>
            </w:tc>
            <w:tc>
              <w:tcPr>
                <w:tcW w:w="155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922EC" w:rsidRPr="00473D9C" w:rsidRDefault="003E330B" w:rsidP="00F44E41">
                <w:pPr>
                  <w:pStyle w:val="Footer"/>
                  <w:ind w:left="-108"/>
                  <w:rPr>
                    <w:sz w:val="10"/>
                    <w:szCs w:val="10"/>
                  </w:rPr>
                </w:pPr>
                <w:r w:rsidRPr="00473D9C">
                  <w:rPr>
                    <w:rFonts w:cs="Arial"/>
                    <w:sz w:val="10"/>
                    <w:szCs w:val="10"/>
                  </w:rPr>
                  <w:t xml:space="preserve">Banka - </w:t>
                </w:r>
                <w:r w:rsidRPr="00473D9C">
                  <w:rPr>
                    <w:rFonts w:cs="Arial"/>
                    <w:i/>
                    <w:iCs/>
                    <w:sz w:val="10"/>
                    <w:szCs w:val="10"/>
                  </w:rPr>
                  <w:t>Bank</w:t>
                </w:r>
              </w:p>
            </w:tc>
            <w:tc>
              <w:tcPr>
                <w:tcW w:w="22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922EC" w:rsidRPr="00473D9C" w:rsidRDefault="003E330B" w:rsidP="00F44E41">
                <w:pPr>
                  <w:pStyle w:val="Footer"/>
                  <w:ind w:left="-108"/>
                  <w:rPr>
                    <w:rFonts w:cs="Arial"/>
                    <w:sz w:val="10"/>
                    <w:szCs w:val="10"/>
                  </w:rPr>
                </w:pPr>
                <w:r w:rsidRPr="00473D9C">
                  <w:rPr>
                    <w:rFonts w:cs="Arial"/>
                    <w:sz w:val="10"/>
                    <w:szCs w:val="10"/>
                  </w:rPr>
                  <w:t xml:space="preserve">Adresa - </w:t>
                </w:r>
                <w:proofErr w:type="spellStart"/>
                <w:r w:rsidRPr="00473D9C">
                  <w:rPr>
                    <w:rFonts w:cs="Arial"/>
                    <w:i/>
                    <w:iCs/>
                    <w:sz w:val="10"/>
                    <w:szCs w:val="10"/>
                  </w:rPr>
                  <w:t>Address</w:t>
                </w:r>
                <w:proofErr w:type="spellEnd"/>
              </w:p>
            </w:tc>
            <w:tc>
              <w:tcPr>
                <w:tcW w:w="15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5922EC" w:rsidRPr="00473D9C" w:rsidRDefault="003E330B" w:rsidP="00F44E41">
                <w:pPr>
                  <w:pStyle w:val="Footer"/>
                  <w:ind w:left="-108" w:right="-108"/>
                  <w:rPr>
                    <w:rFonts w:cs="Arial"/>
                    <w:sz w:val="10"/>
                    <w:szCs w:val="10"/>
                  </w:rPr>
                </w:pPr>
                <w:r w:rsidRPr="00473D9C">
                  <w:rPr>
                    <w:rFonts w:cs="Arial"/>
                    <w:sz w:val="10"/>
                    <w:szCs w:val="10"/>
                  </w:rPr>
                  <w:t xml:space="preserve">IBAN broj - </w:t>
                </w:r>
                <w:r w:rsidRPr="00473D9C">
                  <w:rPr>
                    <w:rFonts w:cs="Arial"/>
                    <w:i/>
                    <w:iCs/>
                    <w:sz w:val="10"/>
                    <w:szCs w:val="10"/>
                  </w:rPr>
                  <w:t xml:space="preserve">IBAN </w:t>
                </w:r>
                <w:proofErr w:type="spellStart"/>
                <w:r w:rsidRPr="00473D9C">
                  <w:rPr>
                    <w:rFonts w:cs="Arial"/>
                    <w:i/>
                    <w:iCs/>
                    <w:sz w:val="10"/>
                    <w:szCs w:val="10"/>
                  </w:rPr>
                  <w:t>Number</w:t>
                </w:r>
                <w:proofErr w:type="spellEnd"/>
              </w:p>
            </w:tc>
            <w:tc>
              <w:tcPr>
                <w:tcW w:w="2159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:rsidR="005922EC" w:rsidRPr="00473D9C" w:rsidRDefault="003E330B" w:rsidP="00F44E41">
                <w:pPr>
                  <w:pStyle w:val="Footer"/>
                  <w:spacing w:before="40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>Trgovački sud u Zagrebu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Commercial</w:t>
                </w:r>
                <w:r w:rsidRPr="00473D9C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Court</w:t>
                </w:r>
                <w:r w:rsidRPr="00473D9C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in</w:t>
                </w:r>
                <w:r w:rsidRPr="00473D9C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126238">
                      <w:rPr>
                        <w:rFonts w:ascii="Arial Narrow" w:hAnsi="Arial Narrow" w:cs="Arial"/>
                        <w:i/>
                        <w:iCs/>
                        <w:sz w:val="12"/>
                        <w:szCs w:val="12"/>
                        <w:lang w:val="en-US"/>
                      </w:rPr>
                      <w:t>Zagreb</w:t>
                    </w:r>
                  </w:smartTag>
                </w:smartTag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>MBS: 080000604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Uplaćen temeljni kapital –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Paid</w:t>
                </w: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sz w:val="12"/>
                    <w:szCs w:val="12"/>
                    <w:lang w:val="en-US"/>
                  </w:rPr>
                  <w:t>c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apital</w:t>
                </w:r>
                <w:r w:rsidRPr="00473D9C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stock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9.000.000.000,00 kn - HRK 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>Broj izdanih dionica / Nominalna vrijednost</w:t>
                </w:r>
              </w:p>
              <w:p w:rsidR="005922EC" w:rsidRPr="00126238" w:rsidRDefault="003E330B" w:rsidP="00F44E41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</w:pP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No. of issued shares / Nominal value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10.000.000 / 900,00 kn - HRK </w:t>
                </w:r>
              </w:p>
              <w:p w:rsidR="005922EC" w:rsidRPr="00473D9C" w:rsidRDefault="003E330B" w:rsidP="00F44E41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Matični broj – </w:t>
                </w:r>
                <w:r w:rsidRPr="00126238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nl-NL"/>
                  </w:rPr>
                  <w:t>Reg. No</w:t>
                </w:r>
                <w:r w:rsidRPr="00473D9C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>.</w:t>
                </w: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 xml:space="preserve"> 3586243</w:t>
                </w:r>
              </w:p>
              <w:p w:rsidR="005922EC" w:rsidRPr="00473D9C" w:rsidRDefault="003E330B" w:rsidP="00F44E41">
                <w:pPr>
                  <w:pStyle w:val="Footer"/>
                  <w:rPr>
                    <w:sz w:val="11"/>
                    <w:szCs w:val="11"/>
                  </w:rPr>
                </w:pPr>
                <w:r w:rsidRPr="00473D9C">
                  <w:rPr>
                    <w:rFonts w:ascii="Arial Narrow" w:hAnsi="Arial Narrow" w:cs="Arial"/>
                    <w:sz w:val="12"/>
                    <w:szCs w:val="12"/>
                  </w:rPr>
                  <w:t>OIB - 27759560625</w:t>
                </w:r>
              </w:p>
            </w:tc>
          </w:tr>
          <w:tr w:rsidR="005922EC" w:rsidRPr="00CD53EE">
            <w:trPr>
              <w:cantSplit/>
              <w:trHeight w:val="1304"/>
            </w:trPr>
            <w:tc>
              <w:tcPr>
                <w:tcW w:w="1998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5922EC" w:rsidRPr="00473D9C" w:rsidRDefault="00A44D71" w:rsidP="00F44E41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5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Privredna banka Zagreb d.d.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Raiffeisenbank</w:t>
                </w:r>
                <w:proofErr w:type="spellEnd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 xml:space="preserve"> </w:t>
                </w:r>
                <w:proofErr w:type="spellStart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Austria</w:t>
                </w:r>
                <w:proofErr w:type="spellEnd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 xml:space="preserve"> d.d.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Zagrebačka banka d.d.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Societe Generale-Splitska banka d.d.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 xml:space="preserve">OTP banka Hrvatska d.d.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 xml:space="preserve">Hrvatska poštanska banka d.d.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</w:rPr>
                </w:pP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</w:rPr>
                  <w:t>Sberbank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</w:rPr>
                  <w:t xml:space="preserve"> d.d.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NATIXIS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UniCredit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Bank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Austria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AG</w:t>
                </w:r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BNP Paribas (Suisse) SA</w:t>
                </w:r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ING Bank NV</w:t>
                </w:r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Credit Agricole (Suisse) SA</w:t>
                </w:r>
              </w:p>
            </w:tc>
            <w:tc>
              <w:tcPr>
                <w:tcW w:w="22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Račkoga 6, 10000 Zagreb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Petrinjska 59, 10000 Zagreb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Trg bana Josipa Jelačića 10, 10000 Zagreb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R. Boškovića 16, 21000 Split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Domovinskog rata 3, 23000 Zadar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Jurišićeva</w:t>
                </w:r>
                <w:proofErr w:type="spellEnd"/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 xml:space="preserve"> 4, 10000 Zagreb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Varšavska 9, 10000 Zagreb</w:t>
                </w: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Avenue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Pierre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Mendes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30, 75013 Paris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Schottengasse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6-8, A-1010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Wien</w:t>
                </w:r>
                <w:proofErr w:type="spellEnd"/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Place de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Hollande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2,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Case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Postale 5060 1211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Geneve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11</w:t>
                </w:r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PO BOX 1800, 1000 BV Amsterdam</w:t>
                </w:r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color w:val="FF0000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4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quai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General - </w:t>
                </w:r>
                <w:proofErr w:type="spellStart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Guisan</w:t>
                </w:r>
                <w:proofErr w:type="spellEnd"/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, CH 1204</w:t>
                </w:r>
              </w:p>
            </w:tc>
            <w:tc>
              <w:tcPr>
                <w:tcW w:w="15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HR92 2340 0091 1000 2290 2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HR70 2484 0081 1006 1948 3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HR62 2360 0001 1013 0359 5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HR81 2330 0031 1002 0454 6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HR96 2407 0001 1001 5214 9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HR78 2390 0011 1003 3707 6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473D9C">
                  <w:rPr>
                    <w:rFonts w:ascii="Arial Narrow" w:hAnsi="Arial Narrow" w:cs="Arial"/>
                    <w:sz w:val="10"/>
                    <w:szCs w:val="10"/>
                  </w:rPr>
                  <w:t>HR75 2503 0071 1000 6218 3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FR76 30007 99999 27 021 672 000 59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AT21 1200 0528 4400 3466     (EUR) 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AT91 1200 0528 4400 3467     (USD)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CH95 0868 6001 0887 4000 2 (EUR)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CH25 0868 6001 0887 4000 1 (USD)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NL98 INGB 0650 7815 38        (EUR)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NL23 INGB 0020 0370 90        (USD)</w:t>
                </w: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left="-108" w:right="-108"/>
                  <w:rPr>
                    <w:lang w:bidi="ta-IN"/>
                  </w:rPr>
                </w:pPr>
                <w:r w:rsidRPr="00473D9C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CH36 0874 1016 2235 0000 1</w:t>
                </w:r>
              </w:p>
            </w:tc>
            <w:tc>
              <w:tcPr>
                <w:tcW w:w="2159" w:type="dxa"/>
                <w:vMerge/>
                <w:tcBorders>
                  <w:left w:val="nil"/>
                  <w:right w:val="nil"/>
                </w:tcBorders>
              </w:tcPr>
              <w:p w:rsidR="005922EC" w:rsidRPr="00473D9C" w:rsidRDefault="00A44D71" w:rsidP="00F44E4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5922EC" w:rsidRPr="00CD53EE">
            <w:trPr>
              <w:cantSplit/>
              <w:trHeight w:val="300"/>
            </w:trPr>
            <w:tc>
              <w:tcPr>
                <w:tcW w:w="73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5922EC" w:rsidRPr="00473D9C" w:rsidRDefault="003E330B" w:rsidP="00F44E41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A17F18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A17F18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:rsidR="005922EC" w:rsidRPr="00A17F18" w:rsidRDefault="003E330B" w:rsidP="00F44E41">
                <w:pPr>
                  <w:rPr>
                    <w:sz w:val="11"/>
                    <w:szCs w:val="11"/>
                  </w:rPr>
                </w:pPr>
                <w:r w:rsidRPr="00A17F18">
                  <w:rPr>
                    <w:sz w:val="11"/>
                    <w:szCs w:val="11"/>
                  </w:rPr>
                  <w:t>Zoltán Áldott</w:t>
                </w:r>
                <w:r w:rsidRPr="00A17F18">
                  <w:rPr>
                    <w:bCs/>
                    <w:sz w:val="11"/>
                    <w:szCs w:val="11"/>
                  </w:rPr>
                  <w:t xml:space="preserve">, </w:t>
                </w:r>
                <w:r>
                  <w:rPr>
                    <w:sz w:val="11"/>
                    <w:szCs w:val="11"/>
                  </w:rPr>
                  <w:t>Niko Dalić</w:t>
                </w:r>
                <w:r w:rsidRPr="00A17F18">
                  <w:rPr>
                    <w:sz w:val="11"/>
                    <w:szCs w:val="11"/>
                  </w:rPr>
                  <w:t xml:space="preserve">, </w:t>
                </w:r>
                <w:proofErr w:type="spellStart"/>
                <w:r>
                  <w:rPr>
                    <w:bCs/>
                    <w:sz w:val="11"/>
                    <w:szCs w:val="11"/>
                  </w:rPr>
                  <w:t>P</w:t>
                </w:r>
                <w:r>
                  <w:rPr>
                    <w:rFonts w:cs="Arial"/>
                    <w:bCs/>
                    <w:sz w:val="11"/>
                    <w:szCs w:val="11"/>
                  </w:rPr>
                  <w:t>á</w:t>
                </w:r>
                <w:r>
                  <w:rPr>
                    <w:bCs/>
                    <w:sz w:val="11"/>
                    <w:szCs w:val="11"/>
                  </w:rPr>
                  <w:t>l</w:t>
                </w:r>
                <w:proofErr w:type="spellEnd"/>
                <w:r>
                  <w:rPr>
                    <w:bCs/>
                    <w:sz w:val="11"/>
                    <w:szCs w:val="11"/>
                  </w:rPr>
                  <w:t xml:space="preserve"> Zolt</w:t>
                </w:r>
                <w:r>
                  <w:rPr>
                    <w:rFonts w:cs="Arial"/>
                    <w:bCs/>
                    <w:sz w:val="11"/>
                    <w:szCs w:val="11"/>
                  </w:rPr>
                  <w:t>á</w:t>
                </w:r>
                <w:r>
                  <w:rPr>
                    <w:bCs/>
                    <w:sz w:val="11"/>
                    <w:szCs w:val="11"/>
                  </w:rPr>
                  <w:t>n Kara</w:t>
                </w:r>
                <w:r w:rsidRPr="00A17F18">
                  <w:rPr>
                    <w:bCs/>
                    <w:sz w:val="11"/>
                    <w:szCs w:val="11"/>
                  </w:rPr>
                  <w:t xml:space="preserve">, </w:t>
                </w:r>
                <w:r w:rsidRPr="00094970">
                  <w:rPr>
                    <w:sz w:val="11"/>
                    <w:szCs w:val="11"/>
                  </w:rPr>
                  <w:t>Ivan</w:t>
                </w:r>
                <w:r w:rsidRPr="002762CD">
                  <w:rPr>
                    <w:sz w:val="11"/>
                    <w:szCs w:val="11"/>
                  </w:rPr>
                  <w:t xml:space="preserve"> </w:t>
                </w:r>
                <w:r w:rsidRPr="00094970">
                  <w:rPr>
                    <w:sz w:val="11"/>
                    <w:szCs w:val="11"/>
                  </w:rPr>
                  <w:t>Kre</w:t>
                </w:r>
                <w:r w:rsidRPr="002762CD">
                  <w:rPr>
                    <w:sz w:val="11"/>
                    <w:szCs w:val="11"/>
                  </w:rPr>
                  <w:t>š</w:t>
                </w:r>
                <w:r w:rsidRPr="00094970">
                  <w:rPr>
                    <w:sz w:val="11"/>
                    <w:szCs w:val="11"/>
                  </w:rPr>
                  <w:t>i</w:t>
                </w:r>
                <w:r w:rsidRPr="002762CD">
                  <w:rPr>
                    <w:sz w:val="11"/>
                    <w:szCs w:val="11"/>
                  </w:rPr>
                  <w:t>ć,</w:t>
                </w:r>
                <w:r>
                  <w:rPr>
                    <w:sz w:val="11"/>
                    <w:szCs w:val="11"/>
                  </w:rPr>
                  <w:t xml:space="preserve"> </w:t>
                </w:r>
                <w:r w:rsidRPr="00A17F18">
                  <w:rPr>
                    <w:sz w:val="11"/>
                    <w:szCs w:val="11"/>
                  </w:rPr>
                  <w:t>D</w:t>
                </w:r>
                <w:r>
                  <w:rPr>
                    <w:sz w:val="11"/>
                    <w:szCs w:val="11"/>
                  </w:rPr>
                  <w:t>avor</w:t>
                </w:r>
                <w:r w:rsidRPr="00A17F18">
                  <w:rPr>
                    <w:sz w:val="11"/>
                    <w:szCs w:val="11"/>
                  </w:rPr>
                  <w:t xml:space="preserve"> </w:t>
                </w:r>
                <w:r>
                  <w:rPr>
                    <w:sz w:val="11"/>
                    <w:szCs w:val="11"/>
                  </w:rPr>
                  <w:t>Mayer, P</w:t>
                </w:r>
                <w:r>
                  <w:rPr>
                    <w:rFonts w:cs="Arial"/>
                    <w:sz w:val="11"/>
                    <w:szCs w:val="11"/>
                  </w:rPr>
                  <w:t>é</w:t>
                </w:r>
                <w:r>
                  <w:rPr>
                    <w:sz w:val="11"/>
                    <w:szCs w:val="11"/>
                  </w:rPr>
                  <w:t xml:space="preserve">ter </w:t>
                </w:r>
                <w:proofErr w:type="spellStart"/>
                <w:r>
                  <w:rPr>
                    <w:sz w:val="11"/>
                    <w:szCs w:val="11"/>
                  </w:rPr>
                  <w:t>Ratatics</w:t>
                </w:r>
                <w:proofErr w:type="spellEnd"/>
              </w:p>
              <w:p w:rsidR="005922EC" w:rsidRPr="00473D9C" w:rsidRDefault="00A44D71" w:rsidP="00F44E41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4"/>
                    <w:szCs w:val="4"/>
                  </w:rPr>
                </w:pPr>
              </w:p>
              <w:p w:rsidR="005922EC" w:rsidRPr="00473D9C" w:rsidRDefault="003E330B" w:rsidP="00F44E41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473D9C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A17F18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</w:t>
                </w:r>
                <w:r w:rsidRPr="00CD53EE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 xml:space="preserve"> of the Supervisory Board</w:t>
                </w:r>
                <w:r w:rsidRPr="00473D9C">
                  <w:rPr>
                    <w:rFonts w:cs="Arial"/>
                    <w:sz w:val="11"/>
                    <w:szCs w:val="11"/>
                  </w:rPr>
                  <w:t>: Siniša Petrović</w:t>
                </w:r>
              </w:p>
            </w:tc>
            <w:tc>
              <w:tcPr>
                <w:tcW w:w="215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5922EC" w:rsidRPr="00473D9C" w:rsidRDefault="00A44D71" w:rsidP="00F44E41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:rsidR="005922EC" w:rsidRPr="00473D9C" w:rsidRDefault="00A44D71" w:rsidP="00F44E41">
          <w:pPr>
            <w:pStyle w:val="Footer"/>
            <w:rPr>
              <w:sz w:val="11"/>
              <w:szCs w:val="11"/>
            </w:rPr>
          </w:pPr>
        </w:p>
      </w:tc>
    </w:tr>
    <w:tr w:rsidR="005922EC" w:rsidRPr="00CD53EE">
      <w:trPr>
        <w:cantSplit/>
        <w:trHeight w:val="710"/>
      </w:trPr>
      <w:tc>
        <w:tcPr>
          <w:tcW w:w="9680" w:type="dxa"/>
          <w:vMerge/>
          <w:tcBorders>
            <w:left w:val="nil"/>
            <w:bottom w:val="nil"/>
            <w:right w:val="nil"/>
          </w:tcBorders>
        </w:tcPr>
        <w:p w:rsidR="005922EC" w:rsidRPr="00473D9C" w:rsidRDefault="00A44D71" w:rsidP="00F44E41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</w:tr>
  </w:tbl>
  <w:p w:rsidR="005922EC" w:rsidRDefault="00A44D71" w:rsidP="00F44E41">
    <w:pPr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Footer"/>
      <w:rPr>
        <w:sz w:val="2"/>
      </w:rPr>
    </w:pPr>
  </w:p>
  <w:p w:rsidR="005922EC" w:rsidRDefault="00E154FC">
    <w:pPr>
      <w:pStyle w:val="Footer"/>
      <w:rPr>
        <w:sz w:val="2"/>
      </w:rPr>
    </w:pPr>
    <w:r>
      <w:rPr>
        <w:noProof/>
        <w:sz w:val="20"/>
        <w:lang w:eastAsia="hr-HR"/>
      </w:rPr>
      <mc:AlternateContent>
        <mc:Choice Requires="wps">
          <w:drawing>
            <wp:anchor distT="4294967294" distB="4294967294" distL="114300" distR="114300" simplePos="0" relativeHeight="251655168" behindDoc="0" locked="0" layoutInCell="0" allowOverlap="1" wp14:anchorId="638E8237" wp14:editId="6D266D9E">
              <wp:simplePos x="0" y="0"/>
              <wp:positionH relativeFrom="column">
                <wp:posOffset>-3810</wp:posOffset>
              </wp:positionH>
              <wp:positionV relativeFrom="paragraph">
                <wp:posOffset>6349</wp:posOffset>
              </wp:positionV>
              <wp:extent cx="5976620" cy="0"/>
              <wp:effectExtent l="0" t="0" r="24130" b="1905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6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27E9E2" id="Line 4" o:spid="_x0000_s1026" style="position:absolute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3pt,.5pt" to="470.3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jlY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EeOtMbV0BApXY21EbP6sVsNf3ukNJVS9SBR4avFwNpWchI3qSEjTOAv+8/awYx5Oh1bNO5&#10;sV2AhAagc1TjcleDnz2icDhdPM1mEx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" o:allowincell="f"/>
          </w:pict>
        </mc:Fallback>
      </mc:AlternateContent>
    </w:r>
  </w:p>
  <w:p w:rsidR="005922EC" w:rsidRPr="000164F0" w:rsidRDefault="00A44D71">
    <w:pPr>
      <w:pStyle w:val="Footer"/>
      <w:rPr>
        <w:sz w:val="8"/>
        <w:szCs w:val="8"/>
      </w:rPr>
    </w:pPr>
  </w:p>
  <w:p w:rsidR="005922EC" w:rsidRDefault="00831AF6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3E330B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 w:rsidR="003E330B"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 w:rsidR="003E330B"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026979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  <w:p w:rsidR="005922EC" w:rsidRDefault="00A44D71">
    <w:pPr>
      <w:pStyle w:val="Footer"/>
      <w:rPr>
        <w:sz w:val="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Pr="00BE07FB" w:rsidRDefault="00E154FC">
    <w:pPr>
      <w:rPr>
        <w:sz w:val="2"/>
        <w:szCs w:val="2"/>
      </w:rPr>
    </w:pPr>
    <w:r>
      <w:rPr>
        <w:noProof/>
        <w:sz w:val="2"/>
        <w:szCs w:val="2"/>
        <w:lang w:eastAsia="hr-H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4826FA" wp14:editId="490C4A44">
              <wp:simplePos x="0" y="0"/>
              <wp:positionH relativeFrom="column">
                <wp:posOffset>-10160</wp:posOffset>
              </wp:positionH>
              <wp:positionV relativeFrom="paragraph">
                <wp:posOffset>9525</wp:posOffset>
              </wp:positionV>
              <wp:extent cx="5966460" cy="2540"/>
              <wp:effectExtent l="0" t="0" r="34290" b="355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66460" cy="254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59428" id="Line 5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pt,.75pt" to="46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"/>
          </w:pict>
        </mc:Fallback>
      </mc:AlternateContent>
    </w:r>
  </w:p>
  <w:p w:rsidR="005922EC" w:rsidRPr="00BE07FB" w:rsidRDefault="00A44D71">
    <w:pPr>
      <w:rPr>
        <w:sz w:val="2"/>
        <w:szCs w:val="2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222"/>
      <w:gridCol w:w="1526"/>
      <w:gridCol w:w="1722"/>
      <w:gridCol w:w="1343"/>
      <w:gridCol w:w="2757"/>
    </w:tblGrid>
    <w:tr w:rsidR="005922EC">
      <w:trPr>
        <w:cantSplit/>
        <w:trHeight w:val="215"/>
      </w:trPr>
      <w:tc>
        <w:tcPr>
          <w:tcW w:w="2222" w:type="dxa"/>
          <w:vMerge w:val="restart"/>
          <w:tcBorders>
            <w:top w:val="nil"/>
            <w:left w:val="nil"/>
            <w:right w:val="nil"/>
          </w:tcBorders>
        </w:tcPr>
        <w:p w:rsidR="005922EC" w:rsidRDefault="003E330B">
          <w:pPr>
            <w:pStyle w:val="Footer"/>
            <w:rPr>
              <w:rFonts w:cs="Arial"/>
              <w:b/>
              <w:bCs/>
              <w:sz w:val="12"/>
            </w:rPr>
          </w:pPr>
          <w:r>
            <w:rPr>
              <w:rFonts w:cs="Arial"/>
              <w:b/>
              <w:bCs/>
              <w:sz w:val="12"/>
            </w:rPr>
            <w:t>INA, d.d.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Avenija Većeslava Holjevca 10 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10 002 Zagreb           p.p. 555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Hrvatska - </w:t>
          </w:r>
          <w:r>
            <w:rPr>
              <w:rFonts w:cs="Arial"/>
              <w:i/>
              <w:iCs/>
              <w:sz w:val="12"/>
            </w:rPr>
            <w:t>Croatia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Telefon - </w:t>
          </w:r>
          <w:proofErr w:type="spellStart"/>
          <w:r>
            <w:rPr>
              <w:rFonts w:cs="Arial"/>
              <w:i/>
              <w:iCs/>
              <w:sz w:val="12"/>
            </w:rPr>
            <w:t>Telephone</w:t>
          </w:r>
          <w:proofErr w:type="spellEnd"/>
          <w:r>
            <w:rPr>
              <w:rFonts w:cs="Arial"/>
              <w:sz w:val="12"/>
            </w:rPr>
            <w:t xml:space="preserve"> +385(1)6450000</w:t>
          </w:r>
        </w:p>
        <w:p w:rsidR="005922EC" w:rsidRDefault="003E330B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Faks - </w:t>
          </w:r>
          <w:r>
            <w:rPr>
              <w:rFonts w:cs="Arial"/>
              <w:i/>
              <w:iCs/>
              <w:sz w:val="12"/>
            </w:rPr>
            <w:t>Fax</w:t>
          </w:r>
          <w:r>
            <w:rPr>
              <w:rFonts w:cs="Arial"/>
              <w:sz w:val="12"/>
            </w:rPr>
            <w:t xml:space="preserve"> + 385(1)6452100</w:t>
          </w: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/>
            <w:rPr>
              <w:sz w:val="12"/>
            </w:rPr>
          </w:pPr>
          <w:r>
            <w:rPr>
              <w:rFonts w:cs="Arial"/>
              <w:sz w:val="12"/>
            </w:rPr>
            <w:t xml:space="preserve">Banka - </w:t>
          </w:r>
          <w:r>
            <w:rPr>
              <w:rFonts w:cs="Arial"/>
              <w:i/>
              <w:iCs/>
              <w:sz w:val="12"/>
            </w:rPr>
            <w:t>Bank</w:t>
          </w: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Adresa - </w:t>
          </w:r>
          <w:proofErr w:type="spellStart"/>
          <w:r>
            <w:rPr>
              <w:rFonts w:cs="Arial"/>
              <w:i/>
              <w:iCs/>
              <w:sz w:val="12"/>
            </w:rPr>
            <w:t>Address</w:t>
          </w:r>
          <w:proofErr w:type="spellEnd"/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Žiro </w:t>
          </w:r>
          <w:proofErr w:type="spellStart"/>
          <w:r>
            <w:rPr>
              <w:rFonts w:cs="Arial"/>
              <w:sz w:val="12"/>
            </w:rPr>
            <w:t>rač</w:t>
          </w:r>
          <w:proofErr w:type="spellEnd"/>
          <w:r>
            <w:rPr>
              <w:rFonts w:cs="Arial"/>
              <w:sz w:val="12"/>
            </w:rPr>
            <w:t xml:space="preserve">. - </w:t>
          </w:r>
          <w:r>
            <w:rPr>
              <w:rFonts w:cs="Arial"/>
              <w:i/>
              <w:iCs/>
              <w:sz w:val="12"/>
            </w:rPr>
            <w:t xml:space="preserve">Giro </w:t>
          </w:r>
          <w:proofErr w:type="spellStart"/>
          <w:r>
            <w:rPr>
              <w:rFonts w:cs="Arial"/>
              <w:i/>
              <w:iCs/>
              <w:sz w:val="12"/>
            </w:rPr>
            <w:t>acc</w:t>
          </w:r>
          <w:proofErr w:type="spellEnd"/>
        </w:p>
      </w:tc>
      <w:tc>
        <w:tcPr>
          <w:tcW w:w="2757" w:type="dxa"/>
          <w:vMerge w:val="restart"/>
          <w:tcBorders>
            <w:top w:val="nil"/>
            <w:left w:val="nil"/>
            <w:right w:val="nil"/>
          </w:tcBorders>
        </w:tcPr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Trgovački sud u Zagrebu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proofErr w:type="spellStart"/>
          <w:r>
            <w:rPr>
              <w:rFonts w:cs="Arial"/>
              <w:i/>
              <w:iCs/>
              <w:sz w:val="12"/>
            </w:rPr>
            <w:t>Commercial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Court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MBS: 080000604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sz w:val="12"/>
            </w:rPr>
            <w:t xml:space="preserve">Uplaćen temeljni kapital – </w:t>
          </w:r>
          <w:proofErr w:type="spellStart"/>
          <w:r>
            <w:rPr>
              <w:rFonts w:cs="Arial"/>
              <w:i/>
              <w:iCs/>
              <w:sz w:val="12"/>
            </w:rPr>
            <w:t>Payed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c</w:t>
          </w:r>
          <w:r>
            <w:rPr>
              <w:rFonts w:cs="Arial"/>
              <w:i/>
              <w:iCs/>
              <w:sz w:val="12"/>
            </w:rPr>
            <w:t>apital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stock</w:t>
          </w:r>
          <w:proofErr w:type="spellEnd"/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9.000.000.000 Kn </w:t>
          </w:r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Broj izdanih dionica / Nominalna vrijednost</w:t>
          </w:r>
        </w:p>
        <w:p w:rsidR="005922EC" w:rsidRDefault="003E330B">
          <w:pPr>
            <w:pStyle w:val="Footer"/>
            <w:rPr>
              <w:rFonts w:cs="Arial"/>
              <w:i/>
              <w:iCs/>
              <w:sz w:val="12"/>
            </w:rPr>
          </w:pPr>
          <w:r>
            <w:rPr>
              <w:rFonts w:cs="Arial"/>
              <w:i/>
              <w:iCs/>
              <w:sz w:val="12"/>
            </w:rPr>
            <w:t xml:space="preserve">No.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issued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shares</w:t>
          </w:r>
          <w:proofErr w:type="spellEnd"/>
          <w:r>
            <w:rPr>
              <w:rFonts w:cs="Arial"/>
              <w:i/>
              <w:iCs/>
              <w:sz w:val="12"/>
            </w:rPr>
            <w:t xml:space="preserve"> / </w:t>
          </w:r>
          <w:proofErr w:type="spellStart"/>
          <w:r>
            <w:rPr>
              <w:rFonts w:cs="Arial"/>
              <w:i/>
              <w:iCs/>
              <w:sz w:val="12"/>
            </w:rPr>
            <w:t>Nominal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value</w:t>
          </w:r>
          <w:proofErr w:type="spellEnd"/>
        </w:p>
        <w:p w:rsidR="005922EC" w:rsidRDefault="003E330B">
          <w:pPr>
            <w:pStyle w:val="Footer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10.000.000 / 900,00 Kn</w:t>
          </w:r>
        </w:p>
        <w:p w:rsidR="005922EC" w:rsidRDefault="003E330B">
          <w:pPr>
            <w:pStyle w:val="Footer"/>
            <w:rPr>
              <w:sz w:val="12"/>
            </w:rPr>
          </w:pPr>
          <w:r>
            <w:rPr>
              <w:rFonts w:cs="Arial"/>
              <w:sz w:val="12"/>
            </w:rPr>
            <w:t xml:space="preserve">Matični broj – </w:t>
          </w:r>
          <w:proofErr w:type="spellStart"/>
          <w:r>
            <w:rPr>
              <w:rFonts w:cs="Arial"/>
              <w:i/>
              <w:iCs/>
              <w:sz w:val="12"/>
            </w:rPr>
            <w:t>Ident</w:t>
          </w:r>
          <w:proofErr w:type="spellEnd"/>
          <w:r>
            <w:rPr>
              <w:rFonts w:cs="Arial"/>
              <w:i/>
              <w:iCs/>
              <w:sz w:val="12"/>
            </w:rPr>
            <w:t>. No.</w:t>
          </w:r>
          <w:r>
            <w:rPr>
              <w:rFonts w:cs="Arial"/>
              <w:sz w:val="12"/>
            </w:rPr>
            <w:t xml:space="preserve"> 3586243</w:t>
          </w:r>
        </w:p>
      </w:tc>
    </w:tr>
    <w:tr w:rsidR="005922EC">
      <w:trPr>
        <w:cantSplit/>
        <w:trHeight w:val="710"/>
      </w:trPr>
      <w:tc>
        <w:tcPr>
          <w:tcW w:w="2222" w:type="dxa"/>
          <w:vMerge/>
          <w:tcBorders>
            <w:left w:val="nil"/>
            <w:bottom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b/>
              <w:bCs/>
              <w:sz w:val="12"/>
            </w:rPr>
          </w:pPr>
        </w:p>
      </w:tc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Privredna banka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Raiffeisen banka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Zagrebačka banka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proofErr w:type="spellStart"/>
          <w:r>
            <w:rPr>
              <w:rFonts w:cs="Arial"/>
              <w:sz w:val="12"/>
            </w:rPr>
            <w:t>Dresdner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bank</w:t>
          </w:r>
          <w:proofErr w:type="spellEnd"/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Splitska banka d.d.</w:t>
          </w:r>
        </w:p>
      </w:tc>
      <w:tc>
        <w:tcPr>
          <w:tcW w:w="1722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Račkoga 6,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Petrinjska 59,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Paromlinska 2,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Gajeva 1, 10000 Zagreb</w:t>
          </w:r>
        </w:p>
        <w:p w:rsidR="005922EC" w:rsidRDefault="003E330B">
          <w:pPr>
            <w:pStyle w:val="Footer"/>
            <w:spacing w:line="216" w:lineRule="auto"/>
            <w:ind w:lef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R. Boškovića 16, 21000 Split</w:t>
          </w:r>
        </w:p>
      </w:tc>
      <w:tc>
        <w:tcPr>
          <w:tcW w:w="1343" w:type="dxa"/>
          <w:tcBorders>
            <w:top w:val="nil"/>
            <w:left w:val="nil"/>
            <w:bottom w:val="nil"/>
            <w:right w:val="nil"/>
          </w:tcBorders>
        </w:tcPr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2340009-1100022902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2484008-1100619483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2360000-1101303595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2504000-1120002224</w:t>
          </w:r>
        </w:p>
        <w:p w:rsidR="005922EC" w:rsidRDefault="003E330B">
          <w:pPr>
            <w:pStyle w:val="Footer"/>
            <w:spacing w:line="216" w:lineRule="auto"/>
            <w:ind w:left="-108"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>2330003-1100204546</w:t>
          </w:r>
        </w:p>
      </w:tc>
      <w:tc>
        <w:tcPr>
          <w:tcW w:w="2757" w:type="dxa"/>
          <w:vMerge/>
          <w:tcBorders>
            <w:left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sz w:val="12"/>
            </w:rPr>
          </w:pPr>
        </w:p>
      </w:tc>
    </w:tr>
    <w:tr w:rsidR="005922EC">
      <w:trPr>
        <w:cantSplit/>
        <w:trHeight w:val="300"/>
      </w:trPr>
      <w:tc>
        <w:tcPr>
          <w:tcW w:w="6813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</w:tcPr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Predsjednik i članovi Uprave / </w:t>
          </w:r>
          <w:proofErr w:type="spellStart"/>
          <w:r>
            <w:rPr>
              <w:rFonts w:cs="Arial"/>
              <w:i/>
              <w:iCs/>
              <w:sz w:val="12"/>
            </w:rPr>
            <w:t>President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and</w:t>
          </w:r>
          <w:proofErr w:type="spellEnd"/>
          <w:r>
            <w:rPr>
              <w:rFonts w:cs="Arial"/>
              <w:sz w:val="12"/>
            </w:rPr>
            <w:t xml:space="preserve"> </w:t>
          </w:r>
          <w:proofErr w:type="spellStart"/>
          <w:r>
            <w:rPr>
              <w:rFonts w:cs="Arial"/>
              <w:sz w:val="12"/>
            </w:rPr>
            <w:t>m</w:t>
          </w:r>
          <w:r>
            <w:rPr>
              <w:rFonts w:cs="Arial"/>
              <w:i/>
              <w:iCs/>
              <w:sz w:val="12"/>
            </w:rPr>
            <w:t>embers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the</w:t>
          </w:r>
          <w:proofErr w:type="spellEnd"/>
          <w:r>
            <w:rPr>
              <w:rFonts w:cs="Arial"/>
              <w:i/>
              <w:iCs/>
              <w:sz w:val="12"/>
            </w:rPr>
            <w:t xml:space="preserve"> Management </w:t>
          </w:r>
          <w:proofErr w:type="spellStart"/>
          <w:r>
            <w:rPr>
              <w:rFonts w:cs="Arial"/>
              <w:i/>
              <w:iCs/>
              <w:sz w:val="12"/>
            </w:rPr>
            <w:t>Board</w:t>
          </w:r>
          <w:proofErr w:type="spellEnd"/>
          <w:r>
            <w:rPr>
              <w:rFonts w:cs="Arial"/>
              <w:sz w:val="12"/>
            </w:rPr>
            <w:t>:</w:t>
          </w:r>
        </w:p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Tomislav Dragičević, László </w:t>
          </w:r>
          <w:proofErr w:type="spellStart"/>
          <w:r>
            <w:rPr>
              <w:rFonts w:cs="Arial"/>
              <w:sz w:val="12"/>
            </w:rPr>
            <w:t>Geszti</w:t>
          </w:r>
          <w:proofErr w:type="spellEnd"/>
          <w:r>
            <w:rPr>
              <w:rFonts w:cs="Arial"/>
              <w:sz w:val="12"/>
            </w:rPr>
            <w:t xml:space="preserve">, Željko Belošić, Milan Ujević, Sanjin Kirigin, Boris </w:t>
          </w:r>
          <w:proofErr w:type="spellStart"/>
          <w:r>
            <w:rPr>
              <w:rFonts w:cs="Arial"/>
              <w:sz w:val="12"/>
            </w:rPr>
            <w:t>Čavrak</w:t>
          </w:r>
          <w:proofErr w:type="spellEnd"/>
          <w:r>
            <w:rPr>
              <w:rFonts w:cs="Arial"/>
              <w:sz w:val="12"/>
            </w:rPr>
            <w:t xml:space="preserve">, Béla </w:t>
          </w:r>
          <w:proofErr w:type="spellStart"/>
          <w:r>
            <w:rPr>
              <w:rFonts w:cs="Arial"/>
              <w:sz w:val="12"/>
            </w:rPr>
            <w:t>Cseh</w:t>
          </w:r>
          <w:proofErr w:type="spellEnd"/>
        </w:p>
        <w:p w:rsidR="005922EC" w:rsidRDefault="00A44D71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:rsidR="005922EC" w:rsidRDefault="00A44D71">
          <w:pPr>
            <w:pStyle w:val="Footer"/>
            <w:spacing w:line="216" w:lineRule="auto"/>
            <w:ind w:right="-108"/>
            <w:rPr>
              <w:rFonts w:cs="Arial"/>
              <w:sz w:val="2"/>
            </w:rPr>
          </w:pPr>
        </w:p>
        <w:p w:rsidR="005922EC" w:rsidRDefault="003E330B">
          <w:pPr>
            <w:pStyle w:val="Footer"/>
            <w:spacing w:line="216" w:lineRule="auto"/>
            <w:ind w:right="-108"/>
            <w:rPr>
              <w:rFonts w:cs="Arial"/>
              <w:sz w:val="12"/>
            </w:rPr>
          </w:pPr>
          <w:r>
            <w:rPr>
              <w:rFonts w:cs="Arial"/>
              <w:sz w:val="12"/>
            </w:rPr>
            <w:t xml:space="preserve">Predsjednik Nadzornog odbora / </w:t>
          </w:r>
          <w:proofErr w:type="spellStart"/>
          <w:r>
            <w:rPr>
              <w:rFonts w:cs="Arial"/>
              <w:i/>
              <w:iCs/>
              <w:sz w:val="12"/>
            </w:rPr>
            <w:t>President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of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the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Supevisory</w:t>
          </w:r>
          <w:proofErr w:type="spellEnd"/>
          <w:r>
            <w:rPr>
              <w:rFonts w:cs="Arial"/>
              <w:i/>
              <w:iCs/>
              <w:sz w:val="12"/>
            </w:rPr>
            <w:t xml:space="preserve"> </w:t>
          </w:r>
          <w:proofErr w:type="spellStart"/>
          <w:r>
            <w:rPr>
              <w:rFonts w:cs="Arial"/>
              <w:i/>
              <w:iCs/>
              <w:sz w:val="12"/>
            </w:rPr>
            <w:t>Board</w:t>
          </w:r>
          <w:proofErr w:type="spellEnd"/>
          <w:r>
            <w:rPr>
              <w:rFonts w:cs="Arial"/>
              <w:sz w:val="12"/>
            </w:rPr>
            <w:t>: Ivan Šuker</w:t>
          </w:r>
        </w:p>
      </w:tc>
      <w:tc>
        <w:tcPr>
          <w:tcW w:w="2757" w:type="dxa"/>
          <w:vMerge/>
          <w:tcBorders>
            <w:left w:val="nil"/>
            <w:bottom w:val="nil"/>
            <w:right w:val="nil"/>
          </w:tcBorders>
        </w:tcPr>
        <w:p w:rsidR="005922EC" w:rsidRDefault="00A44D71">
          <w:pPr>
            <w:pStyle w:val="Footer"/>
            <w:rPr>
              <w:rFonts w:cs="Arial"/>
              <w:sz w:val="12"/>
            </w:rPr>
          </w:pPr>
        </w:p>
      </w:tc>
    </w:tr>
  </w:tbl>
  <w:p w:rsidR="005922EC" w:rsidRPr="00BE07FB" w:rsidRDefault="00A44D71">
    <w:pPr>
      <w:rPr>
        <w:sz w:val="2"/>
        <w:szCs w:val="2"/>
      </w:rPr>
    </w:pPr>
  </w:p>
  <w:p w:rsidR="005922EC" w:rsidRPr="00B976E5" w:rsidRDefault="00A44D71" w:rsidP="00B976E5">
    <w:pPr>
      <w:pStyle w:val="Footer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96" w:rsidRDefault="00446796">
    <w:pPr>
      <w:pStyle w:val="Footer"/>
      <w:rPr>
        <w:sz w:val="2"/>
      </w:rPr>
    </w:pPr>
  </w:p>
  <w:p w:rsidR="00446796" w:rsidRDefault="00446796">
    <w:pPr>
      <w:pStyle w:val="Footer"/>
      <w:rPr>
        <w:sz w:val="2"/>
      </w:rPr>
    </w:pPr>
  </w:p>
  <w:p w:rsidR="00446796" w:rsidRPr="000164F0" w:rsidRDefault="00446796">
    <w:pPr>
      <w:pStyle w:val="Footer"/>
      <w:rPr>
        <w:sz w:val="8"/>
        <w:szCs w:val="8"/>
      </w:rPr>
    </w:pPr>
  </w:p>
  <w:p w:rsidR="00446796" w:rsidRDefault="00446796">
    <w:pPr>
      <w:pStyle w:val="Footer"/>
      <w:jc w:val="right"/>
      <w:rPr>
        <w:rStyle w:val="PageNumber"/>
        <w:sz w:val="18"/>
      </w:rPr>
    </w:pP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>/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  <w:p w:rsidR="00446796" w:rsidRDefault="00446796">
    <w:pPr>
      <w:pStyle w:val="Footer"/>
      <w:rPr>
        <w:sz w:val="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680"/>
    </w:tblGrid>
    <w:tr w:rsidR="00446796" w:rsidRPr="00CD53EE" w:rsidTr="0068251E">
      <w:trPr>
        <w:cantSplit/>
        <w:trHeight w:val="253"/>
      </w:trPr>
      <w:tc>
        <w:tcPr>
          <w:tcW w:w="9680" w:type="dxa"/>
          <w:vMerge w:val="restart"/>
          <w:tcBorders>
            <w:top w:val="single" w:sz="4" w:space="0" w:color="auto"/>
            <w:left w:val="nil"/>
            <w:right w:val="nil"/>
          </w:tcBorders>
        </w:tcPr>
        <w:tbl>
          <w:tblPr>
            <w:tblW w:w="946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998"/>
            <w:gridCol w:w="1554"/>
            <w:gridCol w:w="2225"/>
            <w:gridCol w:w="1528"/>
            <w:gridCol w:w="2159"/>
          </w:tblGrid>
          <w:tr w:rsidR="00446796" w:rsidRPr="002B598A" w:rsidTr="00F04886">
            <w:trPr>
              <w:cantSplit/>
              <w:trHeight w:val="181"/>
            </w:trPr>
            <w:tc>
              <w:tcPr>
                <w:tcW w:w="1998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</w:tcPr>
              <w:p w:rsidR="00446796" w:rsidRPr="002B598A" w:rsidRDefault="00446796" w:rsidP="00A61A72">
                <w:pPr>
                  <w:pStyle w:val="Footer"/>
                  <w:spacing w:before="20" w:after="20"/>
                  <w:rPr>
                    <w:rFonts w:cs="Arial"/>
                    <w:b/>
                    <w:bCs/>
                    <w:sz w:val="14"/>
                    <w:szCs w:val="14"/>
                  </w:rPr>
                </w:pPr>
                <w:r w:rsidRPr="002B598A">
                  <w:rPr>
                    <w:rFonts w:cs="Arial"/>
                    <w:b/>
                    <w:bCs/>
                    <w:sz w:val="14"/>
                    <w:szCs w:val="14"/>
                  </w:rPr>
                  <w:t>INA, d.d.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Avenija Većeslava Holjevca 10 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>10 002 Zagreb    p.p. 555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Hrvatska -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Croatia</w:t>
                </w:r>
              </w:p>
              <w:p w:rsidR="00446796" w:rsidRPr="002B598A" w:rsidRDefault="00446796" w:rsidP="00A61A72">
                <w:pPr>
                  <w:pStyle w:val="Footer"/>
                  <w:ind w:right="-72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Telefon - </w:t>
                </w:r>
                <w:proofErr w:type="spellStart"/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Telephone</w:t>
                </w:r>
                <w:proofErr w:type="spellEnd"/>
                <w:r w:rsidRPr="002B598A">
                  <w:rPr>
                    <w:rFonts w:cs="Arial"/>
                    <w:sz w:val="11"/>
                    <w:szCs w:val="11"/>
                  </w:rPr>
                  <w:t xml:space="preserve"> +385(1)6450000</w:t>
                </w:r>
              </w:p>
              <w:p w:rsidR="00446796" w:rsidRPr="002B598A" w:rsidRDefault="00446796" w:rsidP="00A61A72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Faks -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</w:rPr>
                  <w:t>Fax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 + 385(1)6452100</w:t>
                </w:r>
              </w:p>
            </w:tc>
            <w:tc>
              <w:tcPr>
                <w:tcW w:w="1554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446796" w:rsidRPr="002B598A" w:rsidRDefault="00446796" w:rsidP="00A61A72">
                <w:pPr>
                  <w:pStyle w:val="Footer"/>
                  <w:ind w:left="-108"/>
                  <w:rPr>
                    <w:sz w:val="10"/>
                    <w:szCs w:val="10"/>
                  </w:rPr>
                </w:pPr>
                <w:r w:rsidRPr="002B598A">
                  <w:rPr>
                    <w:rFonts w:cs="Arial"/>
                    <w:sz w:val="10"/>
                    <w:szCs w:val="10"/>
                  </w:rPr>
                  <w:t xml:space="preserve">Banka - </w:t>
                </w:r>
                <w:r w:rsidRPr="002B598A">
                  <w:rPr>
                    <w:rFonts w:cs="Arial"/>
                    <w:i/>
                    <w:iCs/>
                    <w:sz w:val="10"/>
                    <w:szCs w:val="10"/>
                  </w:rPr>
                  <w:t>Bank</w:t>
                </w:r>
              </w:p>
            </w:tc>
            <w:tc>
              <w:tcPr>
                <w:tcW w:w="2225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446796" w:rsidRPr="002B598A" w:rsidRDefault="00446796" w:rsidP="00A61A72">
                <w:pPr>
                  <w:pStyle w:val="Footer"/>
                  <w:ind w:left="-108"/>
                  <w:rPr>
                    <w:rFonts w:cs="Arial"/>
                    <w:sz w:val="10"/>
                    <w:szCs w:val="10"/>
                  </w:rPr>
                </w:pPr>
                <w:r w:rsidRPr="002B598A">
                  <w:rPr>
                    <w:rFonts w:cs="Arial"/>
                    <w:sz w:val="10"/>
                    <w:szCs w:val="10"/>
                  </w:rPr>
                  <w:t xml:space="preserve">Adresa - </w:t>
                </w:r>
                <w:proofErr w:type="spellStart"/>
                <w:r w:rsidRPr="002B598A">
                  <w:rPr>
                    <w:rFonts w:cs="Arial"/>
                    <w:i/>
                    <w:iCs/>
                    <w:sz w:val="10"/>
                    <w:szCs w:val="10"/>
                  </w:rPr>
                  <w:t>Address</w:t>
                </w:r>
                <w:proofErr w:type="spellEnd"/>
              </w:p>
            </w:tc>
            <w:tc>
              <w:tcPr>
                <w:tcW w:w="152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:rsidR="00446796" w:rsidRPr="002B598A" w:rsidRDefault="00446796" w:rsidP="00A61A72">
                <w:pPr>
                  <w:pStyle w:val="Footer"/>
                  <w:ind w:left="-108" w:right="-108"/>
                  <w:rPr>
                    <w:rFonts w:cs="Arial"/>
                    <w:sz w:val="10"/>
                    <w:szCs w:val="10"/>
                  </w:rPr>
                </w:pPr>
                <w:r w:rsidRPr="002B598A">
                  <w:rPr>
                    <w:rFonts w:cs="Arial"/>
                    <w:sz w:val="10"/>
                    <w:szCs w:val="10"/>
                  </w:rPr>
                  <w:t xml:space="preserve">IBAN broj - </w:t>
                </w:r>
                <w:r w:rsidRPr="002B598A">
                  <w:rPr>
                    <w:rFonts w:cs="Arial"/>
                    <w:i/>
                    <w:iCs/>
                    <w:sz w:val="10"/>
                    <w:szCs w:val="10"/>
                  </w:rPr>
                  <w:t xml:space="preserve">IBAN </w:t>
                </w:r>
                <w:proofErr w:type="spellStart"/>
                <w:r w:rsidRPr="002B598A">
                  <w:rPr>
                    <w:rFonts w:cs="Arial"/>
                    <w:i/>
                    <w:iCs/>
                    <w:sz w:val="10"/>
                    <w:szCs w:val="10"/>
                  </w:rPr>
                  <w:t>Number</w:t>
                </w:r>
                <w:proofErr w:type="spellEnd"/>
              </w:p>
            </w:tc>
            <w:tc>
              <w:tcPr>
                <w:tcW w:w="2159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tcMar>
                  <w:left w:w="57" w:type="dxa"/>
                  <w:right w:w="57" w:type="dxa"/>
                </w:tcMar>
              </w:tcPr>
              <w:p w:rsidR="00446796" w:rsidRPr="002B598A" w:rsidRDefault="00446796" w:rsidP="00A61A72">
                <w:pPr>
                  <w:pStyle w:val="Footer"/>
                  <w:spacing w:before="40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>Trgovački sud u Zagrebu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Commercial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Court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in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2B598A">
                      <w:rPr>
                        <w:rFonts w:ascii="Arial Narrow" w:hAnsi="Arial Narrow" w:cs="Arial"/>
                        <w:i/>
                        <w:iCs/>
                        <w:sz w:val="12"/>
                        <w:szCs w:val="12"/>
                        <w:lang w:val="en-US"/>
                      </w:rPr>
                      <w:t>Zagreb</w:t>
                    </w:r>
                  </w:smartTag>
                </w:smartTag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>MBS: 080000604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Uplaćen temeljni kapital –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Paid</w:t>
                </w: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 </w:t>
                </w:r>
                <w:r w:rsidRPr="002B598A">
                  <w:rPr>
                    <w:rFonts w:ascii="Arial Narrow" w:hAnsi="Arial Narrow" w:cs="Arial"/>
                    <w:sz w:val="12"/>
                    <w:szCs w:val="12"/>
                    <w:lang w:val="en-US"/>
                  </w:rPr>
                  <w:t>c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apital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stock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9.000.000.000,00 kn - HRK 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>Broj izdanih dionica / Nominalna vrijednost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</w:pP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No. of issued shares / Nominal value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10.000.000 / 900,00 kn - HRK 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Matični broj –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nl-NL"/>
                  </w:rPr>
                  <w:t>Reg. No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>.</w:t>
                </w: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 3586243</w:t>
                </w:r>
              </w:p>
              <w:p w:rsidR="00446796" w:rsidRPr="002B598A" w:rsidRDefault="00446796" w:rsidP="00A61A72">
                <w:pPr>
                  <w:pStyle w:val="Footer"/>
                  <w:rPr>
                    <w:rFonts w:ascii="Arial Narrow" w:hAnsi="Arial Narrow" w:cs="Arial"/>
                    <w:sz w:val="12"/>
                    <w:szCs w:val="12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>OIB – 27759560625</w:t>
                </w:r>
              </w:p>
              <w:p w:rsidR="00446796" w:rsidRPr="002B598A" w:rsidRDefault="00446796" w:rsidP="00A61A72">
                <w:pPr>
                  <w:pStyle w:val="Footer"/>
                  <w:rPr>
                    <w:sz w:val="11"/>
                    <w:szCs w:val="11"/>
                  </w:rPr>
                </w:pP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PDV identifikacijski broj /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</w:rPr>
                  <w:t xml:space="preserve">VAT </w:t>
                </w:r>
                <w:r w:rsidRPr="002B598A">
                  <w:rPr>
                    <w:rFonts w:ascii="Arial Narrow" w:hAnsi="Arial Narrow" w:cs="Arial"/>
                    <w:i/>
                    <w:iCs/>
                    <w:sz w:val="12"/>
                    <w:szCs w:val="12"/>
                    <w:lang w:val="en-US"/>
                  </w:rPr>
                  <w:t>identification number</w:t>
                </w:r>
                <w:r w:rsidRPr="002B598A">
                  <w:rPr>
                    <w:rFonts w:ascii="Arial Narrow" w:hAnsi="Arial Narrow" w:cs="Arial"/>
                    <w:sz w:val="12"/>
                    <w:szCs w:val="12"/>
                  </w:rPr>
                  <w:t xml:space="preserve"> </w:t>
                </w:r>
                <w:r w:rsidRPr="002B598A">
                  <w:rPr>
                    <w:sz w:val="11"/>
                    <w:szCs w:val="11"/>
                  </w:rPr>
                  <w:t>HR27759560625</w:t>
                </w:r>
              </w:p>
            </w:tc>
          </w:tr>
          <w:tr w:rsidR="00446796" w:rsidRPr="002B598A" w:rsidTr="00F04886">
            <w:trPr>
              <w:cantSplit/>
              <w:trHeight w:val="1304"/>
            </w:trPr>
            <w:tc>
              <w:tcPr>
                <w:tcW w:w="1998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446796" w:rsidRPr="002B598A" w:rsidRDefault="00446796" w:rsidP="00A61A72">
                <w:pPr>
                  <w:pStyle w:val="Footer"/>
                  <w:rPr>
                    <w:rFonts w:cs="Arial"/>
                    <w:b/>
                    <w:bCs/>
                    <w:sz w:val="11"/>
                    <w:szCs w:val="11"/>
                  </w:rPr>
                </w:pPr>
              </w:p>
            </w:tc>
            <w:tc>
              <w:tcPr>
                <w:tcW w:w="15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Privredna banka Zagreb d.d.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Raiffeisenbank</w:t>
                </w:r>
                <w:proofErr w:type="spellEnd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 </w:t>
                </w:r>
                <w:proofErr w:type="spellStart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Austria</w:t>
                </w:r>
                <w:proofErr w:type="spellEnd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 d.d.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Zagrebačka banka d.d.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OTP banka d.d.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</w:rPr>
                  <w:t>Erste&amp;Steiermärkische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</w:rPr>
                  <w:t xml:space="preserve"> Bank </w:t>
                </w: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d.d.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</w:rPr>
                </w:pP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</w:rPr>
                  <w:t>Sberbank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</w:rPr>
                  <w:t xml:space="preserve"> d.d.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BANCA POPOLARE DI SONDRIO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NATIXIS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UniCredit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Bank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Austria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AG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BNP Paribas (Suisse) SA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ING Bank NV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</w:tc>
            <w:tc>
              <w:tcPr>
                <w:tcW w:w="222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Radnička cesta 50, 10000 Zagreb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Magazinska cesta 69, 10000 Zagreb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Trg bana Josipa Jelačića 10, 10000 Zagreb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Domovinskog rata 61, 21000 Split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Jadranski trg 3a, 51000 Rijeka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Varšavska 9, 10000 Zagreb</w:t>
                </w: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proofErr w:type="spellStart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Viale</w:t>
                </w:r>
                <w:proofErr w:type="spellEnd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 </w:t>
                </w:r>
                <w:proofErr w:type="spellStart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Innocenzo</w:t>
                </w:r>
                <w:proofErr w:type="spellEnd"/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 XI n.71, 22100 COMO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Avenue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Pierre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Mendes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30, 75013 Paris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Schottengasse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6-8, A-1010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Wien</w:t>
                </w:r>
                <w:proofErr w:type="spellEnd"/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Place de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Hollande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2,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Case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Postale 5060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1211 </w:t>
                </w:r>
                <w:proofErr w:type="spellStart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Geneve</w:t>
                </w:r>
                <w:proofErr w:type="spellEnd"/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 11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PO BOX 1800, 1000 BV Amsterdam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66"/>
                  <w:rPr>
                    <w:rFonts w:ascii="Arial Narrow" w:hAnsi="Arial Narrow" w:cs="Arial"/>
                    <w:sz w:val="10"/>
                    <w:szCs w:val="10"/>
                  </w:rPr>
                </w:pPr>
              </w:p>
            </w:tc>
            <w:tc>
              <w:tcPr>
                <w:tcW w:w="152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HR92 2340 0091 1000 2290 2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HR70 2484 0081 1006 1948 3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HR62 2360 0001 1013 0359 5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HR96 2407 0001 1001 5214 9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 xml:space="preserve">HR34 </w:t>
                </w:r>
                <w:r w:rsidRPr="001171F4">
                  <w:rPr>
                    <w:rFonts w:ascii="Arial Narrow" w:hAnsi="Arial Narrow"/>
                    <w:sz w:val="10"/>
                    <w:szCs w:val="10"/>
                  </w:rPr>
                  <w:t>2402 0061 1006 8111 4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HR75 2503 0071 1000 6218 3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/>
                  <w:rPr>
                    <w:rFonts w:ascii="Arial Narrow" w:hAnsi="Arial Narrow" w:cs="Arial"/>
                    <w:sz w:val="10"/>
                    <w:szCs w:val="10"/>
                  </w:rPr>
                </w:pPr>
                <w:r w:rsidRPr="001171F4">
                  <w:rPr>
                    <w:rFonts w:ascii="Arial Narrow" w:hAnsi="Arial Narrow" w:cs="Arial"/>
                    <w:sz w:val="10"/>
                    <w:szCs w:val="10"/>
                  </w:rPr>
                  <w:t>IT41 N056 9610 900E DCEU 0817 340 (EUR)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FR76 30007 99999 27 021 672 000 59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 xml:space="preserve">AT21 1200 0528 4400 3466     (EUR) 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AT91 1200 0528 4400 3467     (USD)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CH95 0868 6001 0887 4000 2 (EUR)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CH25 0868 6001 0887 4000 1 (USD)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NL98 INGB 0650 7815 38        (EUR)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rFonts w:ascii="Arial Narrow" w:hAnsi="Arial Narrow"/>
                    <w:sz w:val="10"/>
                    <w:szCs w:val="10"/>
                    <w:lang w:bidi="ta-IN"/>
                  </w:rPr>
                </w:pPr>
                <w:r w:rsidRPr="001171F4">
                  <w:rPr>
                    <w:rFonts w:ascii="Arial Narrow" w:hAnsi="Arial Narrow"/>
                    <w:sz w:val="10"/>
                    <w:szCs w:val="10"/>
                    <w:lang w:bidi="ta-IN"/>
                  </w:rPr>
                  <w:t>NL23 INGB 0020 0370 90        (USD)</w:t>
                </w:r>
              </w:p>
              <w:p w:rsidR="00446796" w:rsidRPr="001171F4" w:rsidRDefault="00446796" w:rsidP="00A61A72">
                <w:pPr>
                  <w:pStyle w:val="Footer"/>
                  <w:spacing w:line="216" w:lineRule="auto"/>
                  <w:ind w:left="-108" w:right="-108"/>
                  <w:rPr>
                    <w:sz w:val="6"/>
                    <w:szCs w:val="6"/>
                    <w:lang w:bidi="ta-IN"/>
                  </w:rPr>
                </w:pPr>
              </w:p>
            </w:tc>
            <w:tc>
              <w:tcPr>
                <w:tcW w:w="2159" w:type="dxa"/>
                <w:vMerge/>
                <w:tcBorders>
                  <w:left w:val="nil"/>
                  <w:right w:val="nil"/>
                </w:tcBorders>
              </w:tcPr>
              <w:p w:rsidR="00446796" w:rsidRPr="002B598A" w:rsidRDefault="00446796" w:rsidP="00A61A72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  <w:tr w:rsidR="00446796" w:rsidRPr="002B598A" w:rsidTr="00F04886">
            <w:trPr>
              <w:cantSplit/>
              <w:trHeight w:val="300"/>
            </w:trPr>
            <w:tc>
              <w:tcPr>
                <w:tcW w:w="730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46796" w:rsidRDefault="00446796" w:rsidP="00F04886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</w:p>
              <w:p w:rsidR="00446796" w:rsidRPr="002B598A" w:rsidRDefault="00446796" w:rsidP="008D7EBB">
                <w:pPr>
                  <w:pStyle w:val="Footer"/>
                  <w:spacing w:line="216" w:lineRule="auto"/>
                  <w:ind w:right="-108"/>
                  <w:rPr>
                    <w:rFonts w:cs="Arial"/>
                    <w:i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i članovi Uprave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and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 xml:space="preserve"> m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embers of the Management Board</w:t>
                </w:r>
                <w:r w:rsidRPr="002B598A">
                  <w:rPr>
                    <w:rFonts w:cs="Arial"/>
                    <w:i/>
                    <w:sz w:val="11"/>
                    <w:szCs w:val="11"/>
                    <w:lang w:val="en-US"/>
                  </w:rPr>
                  <w:t>:</w:t>
                </w:r>
              </w:p>
              <w:p w:rsidR="00446796" w:rsidRPr="002B598A" w:rsidRDefault="00446796" w:rsidP="008D7EBB">
                <w:pPr>
                  <w:rPr>
                    <w:sz w:val="11"/>
                    <w:szCs w:val="11"/>
                  </w:rPr>
                </w:pPr>
                <w:r w:rsidRPr="00464A02">
                  <w:rPr>
                    <w:sz w:val="11"/>
                    <w:szCs w:val="11"/>
                  </w:rPr>
                  <w:t xml:space="preserve">Sándor Fasimon, </w:t>
                </w:r>
                <w:r w:rsidRPr="002B598A">
                  <w:rPr>
                    <w:sz w:val="11"/>
                    <w:szCs w:val="11"/>
                  </w:rPr>
                  <w:t xml:space="preserve">Niko Dalić, </w:t>
                </w:r>
                <w:proofErr w:type="spellStart"/>
                <w:r w:rsidRPr="00464A02">
                  <w:rPr>
                    <w:sz w:val="11"/>
                    <w:szCs w:val="11"/>
                  </w:rPr>
                  <w:t>Ákos</w:t>
                </w:r>
                <w:proofErr w:type="spellEnd"/>
                <w:r w:rsidRPr="00464A02">
                  <w:rPr>
                    <w:sz w:val="11"/>
                    <w:szCs w:val="11"/>
                  </w:rPr>
                  <w:t xml:space="preserve"> </w:t>
                </w:r>
                <w:proofErr w:type="spellStart"/>
                <w:r w:rsidRPr="00464A02">
                  <w:rPr>
                    <w:sz w:val="11"/>
                    <w:szCs w:val="11"/>
                  </w:rPr>
                  <w:t>Székely</w:t>
                </w:r>
                <w:proofErr w:type="spellEnd"/>
                <w:r w:rsidRPr="00464A02">
                  <w:rPr>
                    <w:sz w:val="11"/>
                    <w:szCs w:val="11"/>
                  </w:rPr>
                  <w:t xml:space="preserve">, </w:t>
                </w:r>
                <w:r w:rsidRPr="002B598A">
                  <w:rPr>
                    <w:sz w:val="11"/>
                    <w:szCs w:val="11"/>
                  </w:rPr>
                  <w:t xml:space="preserve">Ivan Krešić, Davor Mayer, </w:t>
                </w:r>
                <w:r w:rsidRPr="00464A02">
                  <w:rPr>
                    <w:sz w:val="11"/>
                    <w:szCs w:val="11"/>
                  </w:rPr>
                  <w:t xml:space="preserve">Zsolt </w:t>
                </w:r>
                <w:proofErr w:type="spellStart"/>
                <w:r w:rsidRPr="00464A02">
                  <w:rPr>
                    <w:sz w:val="11"/>
                    <w:szCs w:val="11"/>
                  </w:rPr>
                  <w:t>Pethő</w:t>
                </w:r>
                <w:proofErr w:type="spellEnd"/>
              </w:p>
              <w:p w:rsidR="00446796" w:rsidRPr="002B598A" w:rsidRDefault="00446796" w:rsidP="008D7EBB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4"/>
                    <w:szCs w:val="4"/>
                  </w:rPr>
                </w:pPr>
              </w:p>
              <w:p w:rsidR="00446796" w:rsidRPr="002B598A" w:rsidRDefault="00446796" w:rsidP="008D7EBB">
                <w:pPr>
                  <w:pStyle w:val="Footer"/>
                  <w:spacing w:line="216" w:lineRule="auto"/>
                  <w:ind w:right="-108"/>
                  <w:rPr>
                    <w:rFonts w:cs="Arial"/>
                    <w:sz w:val="11"/>
                    <w:szCs w:val="11"/>
                  </w:rPr>
                </w:pPr>
                <w:r w:rsidRPr="002B598A">
                  <w:rPr>
                    <w:rFonts w:cs="Arial"/>
                    <w:sz w:val="11"/>
                    <w:szCs w:val="11"/>
                  </w:rPr>
                  <w:t xml:space="preserve">Predsjednik Nadzornog odbora / </w:t>
                </w:r>
                <w:r w:rsidRPr="002B598A">
                  <w:rPr>
                    <w:rFonts w:cs="Arial"/>
                    <w:i/>
                    <w:iCs/>
                    <w:sz w:val="11"/>
                    <w:szCs w:val="11"/>
                    <w:lang w:val="en-US"/>
                  </w:rPr>
                  <w:t>President of the Supervisory Board</w:t>
                </w:r>
                <w:r w:rsidRPr="002B598A">
                  <w:rPr>
                    <w:rFonts w:cs="Arial"/>
                    <w:sz w:val="11"/>
                    <w:szCs w:val="11"/>
                  </w:rPr>
                  <w:t xml:space="preserve">: Damir </w:t>
                </w:r>
                <w:proofErr w:type="spellStart"/>
                <w:r w:rsidRPr="002B598A">
                  <w:rPr>
                    <w:rFonts w:cs="Arial"/>
                    <w:sz w:val="11"/>
                    <w:szCs w:val="11"/>
                  </w:rPr>
                  <w:t>Vanđelić</w:t>
                </w:r>
                <w:proofErr w:type="spellEnd"/>
              </w:p>
            </w:tc>
            <w:tc>
              <w:tcPr>
                <w:tcW w:w="2159" w:type="dxa"/>
                <w:vMerge/>
                <w:tcBorders>
                  <w:left w:val="nil"/>
                  <w:bottom w:val="nil"/>
                  <w:right w:val="nil"/>
                </w:tcBorders>
              </w:tcPr>
              <w:p w:rsidR="00446796" w:rsidRPr="002B598A" w:rsidRDefault="00446796" w:rsidP="00F04886">
                <w:pPr>
                  <w:pStyle w:val="Footer"/>
                  <w:rPr>
                    <w:rFonts w:cs="Arial"/>
                    <w:sz w:val="11"/>
                    <w:szCs w:val="11"/>
                  </w:rPr>
                </w:pPr>
              </w:p>
            </w:tc>
          </w:tr>
        </w:tbl>
        <w:p w:rsidR="00446796" w:rsidRDefault="00446796" w:rsidP="00F04886"/>
      </w:tc>
    </w:tr>
    <w:tr w:rsidR="00446796" w:rsidRPr="00CD53EE" w:rsidTr="0068251E">
      <w:trPr>
        <w:cantSplit/>
        <w:trHeight w:val="710"/>
      </w:trPr>
      <w:tc>
        <w:tcPr>
          <w:tcW w:w="9680" w:type="dxa"/>
          <w:vMerge/>
          <w:tcBorders>
            <w:left w:val="nil"/>
            <w:bottom w:val="nil"/>
            <w:right w:val="nil"/>
          </w:tcBorders>
        </w:tcPr>
        <w:p w:rsidR="00446796" w:rsidRPr="00CD53EE" w:rsidRDefault="00446796" w:rsidP="00F04886">
          <w:pPr>
            <w:pStyle w:val="Footer"/>
            <w:rPr>
              <w:rFonts w:cs="Arial"/>
              <w:b/>
              <w:bCs/>
              <w:sz w:val="11"/>
              <w:szCs w:val="11"/>
            </w:rPr>
          </w:pPr>
        </w:p>
      </w:tc>
    </w:tr>
  </w:tbl>
  <w:p w:rsidR="00446796" w:rsidRDefault="00446796" w:rsidP="009131DA">
    <w:pPr>
      <w:rPr>
        <w:sz w:val="2"/>
        <w:szCs w:val="2"/>
      </w:rPr>
    </w:pPr>
  </w:p>
  <w:tbl>
    <w:tblPr>
      <w:tblW w:w="9464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92"/>
      <w:gridCol w:w="4787"/>
      <w:gridCol w:w="317"/>
      <w:gridCol w:w="1202"/>
      <w:gridCol w:w="1066"/>
    </w:tblGrid>
    <w:tr w:rsidR="00446796" w:rsidRPr="00F7606F" w:rsidTr="00F7606F">
      <w:trPr>
        <w:trHeight w:val="133"/>
        <w:hidden/>
      </w:trPr>
      <w:tc>
        <w:tcPr>
          <w:tcW w:w="2092" w:type="dxa"/>
          <w:tcBorders>
            <w:bottom w:val="nil"/>
          </w:tcBorders>
          <w:shd w:val="clear" w:color="auto" w:fill="auto"/>
          <w:tcMar>
            <w:right w:w="11" w:type="dxa"/>
          </w:tcMar>
        </w:tcPr>
        <w:p w:rsidR="00446796" w:rsidRPr="00F7606F" w:rsidRDefault="00446796" w:rsidP="00AA7908">
          <w:pPr>
            <w:spacing w:before="20"/>
            <w:rPr>
              <w:rFonts w:cs="Arial"/>
              <w:vanish/>
              <w:sz w:val="11"/>
              <w:szCs w:val="11"/>
            </w:rPr>
          </w:pPr>
          <w:r w:rsidRPr="00F7606F">
            <w:rPr>
              <w:rFonts w:cs="Arial"/>
              <w:vanish/>
              <w:sz w:val="11"/>
              <w:szCs w:val="11"/>
            </w:rPr>
            <w:t xml:space="preserve">POSLOVNA TAJNA - </w:t>
          </w:r>
          <w:r w:rsidRPr="00F7606F">
            <w:rPr>
              <w:rFonts w:cs="Arial"/>
              <w:i/>
              <w:vanish/>
              <w:sz w:val="11"/>
              <w:szCs w:val="11"/>
            </w:rPr>
            <w:t>Business secret</w:t>
          </w:r>
        </w:p>
      </w:tc>
      <w:tc>
        <w:tcPr>
          <w:tcW w:w="4787" w:type="dxa"/>
          <w:tcBorders>
            <w:bottom w:val="nil"/>
          </w:tcBorders>
          <w:shd w:val="clear" w:color="auto" w:fill="auto"/>
          <w:tcMar>
            <w:left w:w="11" w:type="dxa"/>
            <w:right w:w="11" w:type="dxa"/>
          </w:tcMar>
        </w:tcPr>
        <w:p w:rsidR="00446796" w:rsidRPr="00F7606F" w:rsidRDefault="00446796" w:rsidP="00AA7908">
          <w:pPr>
            <w:spacing w:before="20"/>
            <w:rPr>
              <w:rFonts w:cs="Arial"/>
              <w:vanish/>
              <w:sz w:val="11"/>
              <w:szCs w:val="11"/>
            </w:rPr>
          </w:pPr>
        </w:p>
      </w:tc>
      <w:tc>
        <w:tcPr>
          <w:tcW w:w="1519" w:type="dxa"/>
          <w:gridSpan w:val="2"/>
          <w:tcBorders>
            <w:bottom w:val="nil"/>
          </w:tcBorders>
          <w:shd w:val="clear" w:color="auto" w:fill="auto"/>
          <w:tcMar>
            <w:left w:w="11" w:type="dxa"/>
            <w:right w:w="17" w:type="dxa"/>
          </w:tcMar>
          <w:vAlign w:val="center"/>
        </w:tcPr>
        <w:p w:rsidR="00446796" w:rsidRPr="00F7606F" w:rsidRDefault="00446796" w:rsidP="00AA7908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F7606F">
            <w:rPr>
              <w:rFonts w:cs="Arial"/>
              <w:vanish/>
              <w:sz w:val="11"/>
              <w:szCs w:val="11"/>
            </w:rPr>
            <w:t xml:space="preserve">kopija br. - </w:t>
          </w:r>
          <w:r w:rsidRPr="00F7606F">
            <w:rPr>
              <w:rFonts w:cs="Arial"/>
              <w:i/>
              <w:vanish/>
              <w:sz w:val="11"/>
              <w:szCs w:val="11"/>
            </w:rPr>
            <w:t>copy no</w:t>
          </w:r>
          <w:r w:rsidRPr="00F7606F">
            <w:rPr>
              <w:rFonts w:cs="Arial"/>
              <w:vanish/>
              <w:sz w:val="11"/>
              <w:szCs w:val="11"/>
            </w:rPr>
            <w:t xml:space="preserve"> </w:t>
          </w:r>
        </w:p>
      </w:tc>
      <w:tc>
        <w:tcPr>
          <w:tcW w:w="1066" w:type="dxa"/>
          <w:tcBorders>
            <w:bottom w:val="nil"/>
          </w:tcBorders>
          <w:shd w:val="clear" w:color="auto" w:fill="auto"/>
          <w:tcMar>
            <w:left w:w="11" w:type="dxa"/>
            <w:right w:w="11" w:type="dxa"/>
          </w:tcMar>
          <w:vAlign w:val="center"/>
        </w:tcPr>
        <w:p w:rsidR="00446796" w:rsidRPr="00F7606F" w:rsidRDefault="00446796" w:rsidP="00AA7908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F7606F">
            <w:rPr>
              <w:rFonts w:cs="Arial"/>
              <w:vanish/>
              <w:sz w:val="11"/>
              <w:szCs w:val="11"/>
            </w:rPr>
            <w:t xml:space="preserve">str. - </w:t>
          </w:r>
          <w:r w:rsidRPr="00F7606F">
            <w:rPr>
              <w:rFonts w:cs="Arial"/>
              <w:i/>
              <w:vanish/>
              <w:sz w:val="11"/>
              <w:szCs w:val="11"/>
            </w:rPr>
            <w:t>page</w:t>
          </w:r>
          <w:r w:rsidRPr="00F7606F">
            <w:rPr>
              <w:rFonts w:cs="Arial"/>
              <w:vanish/>
              <w:sz w:val="11"/>
              <w:szCs w:val="11"/>
            </w:rPr>
            <w:t xml:space="preserve"> </w:t>
          </w:r>
          <w:r w:rsidRPr="00F7606F">
            <w:rPr>
              <w:rFonts w:cs="Arial"/>
              <w:vanish/>
              <w:sz w:val="11"/>
              <w:szCs w:val="11"/>
            </w:rPr>
            <w:fldChar w:fldCharType="begin"/>
          </w:r>
          <w:r w:rsidRPr="00F7606F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Pr="00F7606F">
            <w:rPr>
              <w:rFonts w:cs="Arial"/>
              <w:vanish/>
              <w:sz w:val="11"/>
              <w:szCs w:val="11"/>
            </w:rPr>
            <w:fldChar w:fldCharType="separate"/>
          </w:r>
          <w:r>
            <w:rPr>
              <w:rFonts w:cs="Arial"/>
              <w:noProof/>
              <w:vanish/>
              <w:sz w:val="11"/>
              <w:szCs w:val="11"/>
            </w:rPr>
            <w:t>1</w:t>
          </w:r>
          <w:r w:rsidRPr="00F7606F">
            <w:rPr>
              <w:rFonts w:cs="Arial"/>
              <w:vanish/>
              <w:sz w:val="11"/>
              <w:szCs w:val="11"/>
            </w:rPr>
            <w:fldChar w:fldCharType="end"/>
          </w:r>
          <w:r w:rsidRPr="00F7606F">
            <w:rPr>
              <w:rFonts w:cs="Arial"/>
              <w:vanish/>
              <w:sz w:val="11"/>
              <w:szCs w:val="11"/>
            </w:rPr>
            <w:t>/</w:t>
          </w:r>
          <w:r w:rsidRPr="00F7606F">
            <w:rPr>
              <w:rFonts w:cs="Arial"/>
              <w:vanish/>
              <w:sz w:val="11"/>
              <w:szCs w:val="11"/>
            </w:rPr>
            <w:fldChar w:fldCharType="begin"/>
          </w:r>
          <w:r w:rsidRPr="00F7606F">
            <w:rPr>
              <w:rFonts w:cs="Arial"/>
              <w:vanish/>
              <w:sz w:val="11"/>
              <w:szCs w:val="11"/>
            </w:rPr>
            <w:instrText xml:space="preserve"> NUMPAGES   \* MERGEFORMAT </w:instrText>
          </w:r>
          <w:r w:rsidRPr="00F7606F">
            <w:rPr>
              <w:rFonts w:cs="Arial"/>
              <w:vanish/>
              <w:sz w:val="11"/>
              <w:szCs w:val="11"/>
            </w:rPr>
            <w:fldChar w:fldCharType="separate"/>
          </w:r>
          <w:r>
            <w:rPr>
              <w:rFonts w:cs="Arial"/>
              <w:noProof/>
              <w:vanish/>
              <w:sz w:val="11"/>
              <w:szCs w:val="11"/>
            </w:rPr>
            <w:t>1</w:t>
          </w:r>
          <w:r w:rsidRPr="00F7606F">
            <w:rPr>
              <w:rFonts w:cs="Arial"/>
              <w:vanish/>
              <w:sz w:val="11"/>
              <w:szCs w:val="11"/>
            </w:rPr>
            <w:fldChar w:fldCharType="end"/>
          </w:r>
          <w:r w:rsidRPr="00F7606F">
            <w:rPr>
              <w:rFonts w:cs="Arial"/>
              <w:vanish/>
              <w:sz w:val="11"/>
              <w:szCs w:val="11"/>
            </w:rPr>
            <w:t xml:space="preserve"> </w:t>
          </w:r>
        </w:p>
      </w:tc>
    </w:tr>
    <w:tr w:rsidR="00446796" w:rsidRPr="00F7606F" w:rsidTr="00F7606F">
      <w:trPr>
        <w:trHeight w:val="133"/>
        <w:hidden/>
      </w:trPr>
      <w:tc>
        <w:tcPr>
          <w:tcW w:w="7196" w:type="dxa"/>
          <w:gridSpan w:val="3"/>
          <w:tcBorders>
            <w:top w:val="nil"/>
          </w:tcBorders>
          <w:shd w:val="clear" w:color="auto" w:fill="auto"/>
          <w:tcMar>
            <w:right w:w="11" w:type="dxa"/>
          </w:tcMar>
        </w:tcPr>
        <w:p w:rsidR="00446796" w:rsidRPr="00F7606F" w:rsidRDefault="00446796" w:rsidP="00AA7908">
          <w:pPr>
            <w:spacing w:before="20"/>
            <w:rPr>
              <w:rFonts w:cs="Arial"/>
              <w:vanish/>
              <w:sz w:val="10"/>
              <w:szCs w:val="10"/>
            </w:rPr>
          </w:pPr>
          <w:r w:rsidRPr="00F7606F">
            <w:rPr>
              <w:rFonts w:cs="Arial"/>
              <w:vanish/>
              <w:color w:val="000000"/>
              <w:sz w:val="11"/>
              <w:szCs w:val="11"/>
              <w:lang w:eastAsia="hr-HR"/>
            </w:rPr>
            <w:t>Ovaj dokument se ne smije dati na uvid ili upotrebu osobama izvan INA Grupe bez posebnog odobrenja</w:t>
          </w:r>
        </w:p>
      </w:tc>
      <w:tc>
        <w:tcPr>
          <w:tcW w:w="2268" w:type="dxa"/>
          <w:gridSpan w:val="2"/>
          <w:tcBorders>
            <w:top w:val="nil"/>
          </w:tcBorders>
          <w:shd w:val="clear" w:color="auto" w:fill="auto"/>
          <w:tcMar>
            <w:left w:w="11" w:type="dxa"/>
            <w:right w:w="11" w:type="dxa"/>
          </w:tcMar>
          <w:vAlign w:val="center"/>
        </w:tcPr>
        <w:p w:rsidR="00446796" w:rsidRPr="00F7606F" w:rsidRDefault="00446796" w:rsidP="00C22947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</w:p>
      </w:tc>
    </w:tr>
    <w:tr w:rsidR="00446796" w:rsidRPr="00F7606F" w:rsidTr="00C22947">
      <w:trPr>
        <w:trHeight w:val="133"/>
        <w:hidden/>
      </w:trPr>
      <w:tc>
        <w:tcPr>
          <w:tcW w:w="7196" w:type="dxa"/>
          <w:gridSpan w:val="3"/>
          <w:shd w:val="clear" w:color="auto" w:fill="auto"/>
          <w:tcMar>
            <w:right w:w="11" w:type="dxa"/>
          </w:tcMar>
          <w:vAlign w:val="center"/>
        </w:tcPr>
        <w:p w:rsidR="00446796" w:rsidRPr="00F7606F" w:rsidRDefault="00446796" w:rsidP="00AA7908">
          <w:pPr>
            <w:spacing w:before="20"/>
            <w:rPr>
              <w:rFonts w:cs="Arial"/>
              <w:i/>
              <w:vanish/>
              <w:sz w:val="11"/>
              <w:szCs w:val="11"/>
            </w:rPr>
          </w:pPr>
          <w:r w:rsidRPr="00F7606F">
            <w:rPr>
              <w:rFonts w:cs="Arial"/>
              <w:i/>
              <w:vanish/>
              <w:color w:val="000000"/>
              <w:sz w:val="11"/>
              <w:szCs w:val="11"/>
              <w:lang w:eastAsia="hr-HR"/>
            </w:rPr>
            <w:t xml:space="preserve">This document should not be disclosed to or used by persons outside the INA Group without special approval </w:t>
          </w:r>
        </w:p>
      </w:tc>
      <w:tc>
        <w:tcPr>
          <w:tcW w:w="2268" w:type="dxa"/>
          <w:gridSpan w:val="2"/>
          <w:shd w:val="clear" w:color="auto" w:fill="auto"/>
          <w:tcMar>
            <w:left w:w="11" w:type="dxa"/>
            <w:right w:w="11" w:type="dxa"/>
          </w:tcMar>
          <w:vAlign w:val="center"/>
        </w:tcPr>
        <w:p w:rsidR="00446796" w:rsidRPr="00F7606F" w:rsidRDefault="00446796" w:rsidP="001E19E2">
          <w:pPr>
            <w:spacing w:before="20"/>
            <w:jc w:val="right"/>
            <w:rPr>
              <w:rFonts w:cs="Arial"/>
              <w:vanish/>
              <w:sz w:val="11"/>
              <w:szCs w:val="11"/>
            </w:rPr>
          </w:pPr>
          <w:r w:rsidRPr="00F7606F">
            <w:rPr>
              <w:rFonts w:cs="Arial"/>
              <w:vanish/>
              <w:sz w:val="11"/>
              <w:szCs w:val="11"/>
            </w:rPr>
            <w:t xml:space="preserve">str. - </w:t>
          </w:r>
          <w:r w:rsidRPr="00F7606F">
            <w:rPr>
              <w:rFonts w:cs="Arial"/>
              <w:i/>
              <w:vanish/>
              <w:sz w:val="11"/>
              <w:szCs w:val="11"/>
            </w:rPr>
            <w:t>page</w:t>
          </w:r>
          <w:r w:rsidRPr="00F7606F">
            <w:rPr>
              <w:rFonts w:cs="Arial"/>
              <w:vanish/>
              <w:sz w:val="11"/>
              <w:szCs w:val="11"/>
            </w:rPr>
            <w:t xml:space="preserve"> </w:t>
          </w:r>
          <w:r w:rsidRPr="00F7606F">
            <w:rPr>
              <w:rFonts w:cs="Arial"/>
              <w:vanish/>
              <w:sz w:val="11"/>
              <w:szCs w:val="11"/>
            </w:rPr>
            <w:fldChar w:fldCharType="begin"/>
          </w:r>
          <w:r w:rsidRPr="00F7606F">
            <w:rPr>
              <w:rFonts w:cs="Arial"/>
              <w:vanish/>
              <w:sz w:val="11"/>
              <w:szCs w:val="11"/>
            </w:rPr>
            <w:instrText xml:space="preserve"> PAGE   \* MERGEFORMAT </w:instrText>
          </w:r>
          <w:r w:rsidRPr="00F7606F">
            <w:rPr>
              <w:rFonts w:cs="Arial"/>
              <w:vanish/>
              <w:sz w:val="11"/>
              <w:szCs w:val="11"/>
            </w:rPr>
            <w:fldChar w:fldCharType="separate"/>
          </w:r>
          <w:r>
            <w:rPr>
              <w:rFonts w:cs="Arial"/>
              <w:noProof/>
              <w:vanish/>
              <w:sz w:val="11"/>
              <w:szCs w:val="11"/>
            </w:rPr>
            <w:t>1</w:t>
          </w:r>
          <w:r w:rsidRPr="00F7606F">
            <w:rPr>
              <w:rFonts w:cs="Arial"/>
              <w:vanish/>
              <w:sz w:val="11"/>
              <w:szCs w:val="11"/>
            </w:rPr>
            <w:fldChar w:fldCharType="end"/>
          </w:r>
          <w:r w:rsidRPr="00F7606F">
            <w:rPr>
              <w:rFonts w:cs="Arial"/>
              <w:vanish/>
              <w:sz w:val="11"/>
              <w:szCs w:val="11"/>
            </w:rPr>
            <w:t>/</w:t>
          </w:r>
          <w:r w:rsidRPr="00F7606F">
            <w:rPr>
              <w:rFonts w:cs="Arial"/>
              <w:vanish/>
              <w:sz w:val="11"/>
              <w:szCs w:val="11"/>
            </w:rPr>
            <w:fldChar w:fldCharType="begin"/>
          </w:r>
          <w:r w:rsidRPr="00F7606F">
            <w:rPr>
              <w:rFonts w:cs="Arial"/>
              <w:vanish/>
              <w:sz w:val="11"/>
              <w:szCs w:val="11"/>
            </w:rPr>
            <w:instrText xml:space="preserve"> NUMPAGES   \* MERGEFORMAT </w:instrText>
          </w:r>
          <w:r w:rsidRPr="00F7606F">
            <w:rPr>
              <w:rFonts w:cs="Arial"/>
              <w:vanish/>
              <w:sz w:val="11"/>
              <w:szCs w:val="11"/>
            </w:rPr>
            <w:fldChar w:fldCharType="separate"/>
          </w:r>
          <w:r>
            <w:rPr>
              <w:rFonts w:cs="Arial"/>
              <w:noProof/>
              <w:vanish/>
              <w:sz w:val="11"/>
              <w:szCs w:val="11"/>
            </w:rPr>
            <w:t>1</w:t>
          </w:r>
          <w:r w:rsidRPr="00F7606F">
            <w:rPr>
              <w:rFonts w:cs="Arial"/>
              <w:vanish/>
              <w:sz w:val="11"/>
              <w:szCs w:val="11"/>
            </w:rPr>
            <w:fldChar w:fldCharType="end"/>
          </w:r>
          <w:r w:rsidRPr="00F7606F">
            <w:rPr>
              <w:rFonts w:cs="Arial"/>
              <w:vanish/>
              <w:sz w:val="11"/>
              <w:szCs w:val="11"/>
            </w:rPr>
            <w:t xml:space="preserve"> </w:t>
          </w:r>
        </w:p>
      </w:tc>
    </w:tr>
  </w:tbl>
  <w:p w:rsidR="00446796" w:rsidRPr="00D2744E" w:rsidRDefault="00446796" w:rsidP="009131DA">
    <w:pPr>
      <w:rPr>
        <w:sz w:val="2"/>
        <w:szCs w:val="2"/>
      </w:rPr>
    </w:pPr>
  </w:p>
  <w:p w:rsidR="00446796" w:rsidRPr="00F7606F" w:rsidRDefault="00446796" w:rsidP="00F76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D71" w:rsidRDefault="00A44D71">
      <w:r>
        <w:separator/>
      </w:r>
    </w:p>
  </w:footnote>
  <w:footnote w:type="continuationSeparator" w:id="0">
    <w:p w:rsidR="00A44D71" w:rsidRDefault="00A44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3E330B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Header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242" w:rsidRPr="0056798D" w:rsidRDefault="00510E96" w:rsidP="00765242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62336" behindDoc="0" locked="0" layoutInCell="1" allowOverlap="1" wp14:anchorId="2E46915A" wp14:editId="6442F333">
          <wp:simplePos x="0" y="0"/>
          <wp:positionH relativeFrom="margin">
            <wp:align>left</wp:align>
          </wp:positionH>
          <wp:positionV relativeFrom="page">
            <wp:posOffset>624205</wp:posOffset>
          </wp:positionV>
          <wp:extent cx="1247775" cy="464243"/>
          <wp:effectExtent l="0" t="0" r="0" b="0"/>
          <wp:wrapNone/>
          <wp:docPr id="9" name="Picture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4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22EC" w:rsidRDefault="00B8406A">
    <w:pPr>
      <w:pStyle w:val="Header"/>
      <w:jc w:val="right"/>
      <w:rPr>
        <w:sz w:val="2"/>
      </w:rPr>
    </w:pPr>
    <w:r>
      <w:rPr>
        <w:noProof/>
        <w:sz w:val="2"/>
        <w:lang w:eastAsia="hr-HR"/>
      </w:rPr>
      <w:t xml:space="preserve"> </w:t>
    </w: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Default="00A44D71" w:rsidP="00624E98">
    <w:pPr>
      <w:pStyle w:val="Header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3E330B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3E330B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60288" behindDoc="0" locked="0" layoutInCell="1" allowOverlap="1" wp14:anchorId="1373D310" wp14:editId="5D74C3F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5715" b="5715"/>
          <wp:wrapNone/>
          <wp:docPr id="6" name="Picture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Pr="0056798D" w:rsidRDefault="00A44D71" w:rsidP="00F44E41">
    <w:pPr>
      <w:pStyle w:val="Header"/>
      <w:jc w:val="righ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3E330B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jc w:val="right"/>
      <w:rPr>
        <w:sz w:val="2"/>
      </w:rPr>
    </w:pPr>
  </w:p>
  <w:p w:rsidR="005922EC" w:rsidRDefault="00A44D71">
    <w:pPr>
      <w:pStyle w:val="Header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96" w:rsidRDefault="00446796">
    <w:pPr>
      <w:pStyle w:val="Header"/>
      <w:rPr>
        <w:sz w:val="2"/>
      </w:rPr>
    </w:pPr>
    <w:r>
      <w:rPr>
        <w:sz w:val="2"/>
      </w:rPr>
      <w:t xml:space="preserve">   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796" w:rsidRDefault="00446796">
    <w:pPr>
      <w:pStyle w:val="Header"/>
      <w:jc w:val="right"/>
      <w:rPr>
        <w:sz w:val="2"/>
      </w:rPr>
    </w:pPr>
    <w:r>
      <w:rPr>
        <w:noProof/>
        <w:sz w:val="2"/>
        <w:lang w:eastAsia="hr-HR"/>
      </w:rPr>
      <w:drawing>
        <wp:anchor distT="0" distB="0" distL="114300" distR="114300" simplePos="0" relativeHeight="251664384" behindDoc="0" locked="0" layoutInCell="1" allowOverlap="1" wp14:anchorId="21E61591" wp14:editId="12D620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13485" cy="451485"/>
          <wp:effectExtent l="0" t="0" r="5715" b="5715"/>
          <wp:wrapNone/>
          <wp:docPr id="10" name="Picture 10" descr="C:\Users\zhenezi\AppData\Roaming\Microsoft\Templates\INA\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henezi\AppData\Roaming\Microsoft\Templates\INA\log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3485" cy="45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6796" w:rsidRDefault="00446796">
    <w:pPr>
      <w:pStyle w:val="Header"/>
      <w:jc w:val="right"/>
      <w:rPr>
        <w:sz w:val="2"/>
      </w:rPr>
    </w:pPr>
  </w:p>
  <w:p w:rsidR="00446796" w:rsidRDefault="00446796">
    <w:pPr>
      <w:pStyle w:val="Header"/>
      <w:jc w:val="right"/>
      <w:rPr>
        <w:sz w:val="2"/>
      </w:rPr>
    </w:pPr>
  </w:p>
  <w:p w:rsidR="00446796" w:rsidRDefault="00446796">
    <w:pPr>
      <w:pStyle w:val="Header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2EC" w:rsidRDefault="00A44D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662"/>
    <w:multiLevelType w:val="hybridMultilevel"/>
    <w:tmpl w:val="5790C116"/>
    <w:lvl w:ilvl="0" w:tplc="DD68755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65F91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64846"/>
    <w:multiLevelType w:val="hybridMultilevel"/>
    <w:tmpl w:val="C3C6F64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C42A4"/>
    <w:multiLevelType w:val="multilevel"/>
    <w:tmpl w:val="8712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76248E"/>
    <w:multiLevelType w:val="hybridMultilevel"/>
    <w:tmpl w:val="4956E49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05"/>
    <w:rsid w:val="00002C75"/>
    <w:rsid w:val="000051E2"/>
    <w:rsid w:val="00011F16"/>
    <w:rsid w:val="000145A6"/>
    <w:rsid w:val="00015C4D"/>
    <w:rsid w:val="00016E51"/>
    <w:rsid w:val="00022EA9"/>
    <w:rsid w:val="00026979"/>
    <w:rsid w:val="00032BE9"/>
    <w:rsid w:val="00044D71"/>
    <w:rsid w:val="00045621"/>
    <w:rsid w:val="0004695B"/>
    <w:rsid w:val="00046FA6"/>
    <w:rsid w:val="00047855"/>
    <w:rsid w:val="00047EA8"/>
    <w:rsid w:val="00047FDE"/>
    <w:rsid w:val="00052753"/>
    <w:rsid w:val="0005515B"/>
    <w:rsid w:val="00056EFD"/>
    <w:rsid w:val="000650ED"/>
    <w:rsid w:val="000716FA"/>
    <w:rsid w:val="00081ABD"/>
    <w:rsid w:val="00082688"/>
    <w:rsid w:val="00083087"/>
    <w:rsid w:val="0008634A"/>
    <w:rsid w:val="00086D45"/>
    <w:rsid w:val="00092078"/>
    <w:rsid w:val="00094970"/>
    <w:rsid w:val="000A0BFF"/>
    <w:rsid w:val="000B085A"/>
    <w:rsid w:val="000B17DB"/>
    <w:rsid w:val="000B327E"/>
    <w:rsid w:val="000B3FC7"/>
    <w:rsid w:val="000B5572"/>
    <w:rsid w:val="000C5C97"/>
    <w:rsid w:val="000D5FAE"/>
    <w:rsid w:val="000D7645"/>
    <w:rsid w:val="000D7BA3"/>
    <w:rsid w:val="000E050A"/>
    <w:rsid w:val="000E49A0"/>
    <w:rsid w:val="000E5AB2"/>
    <w:rsid w:val="000E7A79"/>
    <w:rsid w:val="000F0F6A"/>
    <w:rsid w:val="000F3B1C"/>
    <w:rsid w:val="00100EF1"/>
    <w:rsid w:val="001115C3"/>
    <w:rsid w:val="0012068A"/>
    <w:rsid w:val="001208A1"/>
    <w:rsid w:val="0012112F"/>
    <w:rsid w:val="00123DA3"/>
    <w:rsid w:val="001269FE"/>
    <w:rsid w:val="001271E6"/>
    <w:rsid w:val="0013634B"/>
    <w:rsid w:val="00136BD3"/>
    <w:rsid w:val="00141076"/>
    <w:rsid w:val="001431A3"/>
    <w:rsid w:val="00143B89"/>
    <w:rsid w:val="00143BB1"/>
    <w:rsid w:val="001445A2"/>
    <w:rsid w:val="00156036"/>
    <w:rsid w:val="001562CC"/>
    <w:rsid w:val="00156652"/>
    <w:rsid w:val="00156E71"/>
    <w:rsid w:val="00161020"/>
    <w:rsid w:val="00161F2D"/>
    <w:rsid w:val="001624D7"/>
    <w:rsid w:val="001637B1"/>
    <w:rsid w:val="001644BB"/>
    <w:rsid w:val="00166ABD"/>
    <w:rsid w:val="00171BF3"/>
    <w:rsid w:val="00184632"/>
    <w:rsid w:val="001856AC"/>
    <w:rsid w:val="00191574"/>
    <w:rsid w:val="001969B5"/>
    <w:rsid w:val="001A34F1"/>
    <w:rsid w:val="001B0FCA"/>
    <w:rsid w:val="001B1D50"/>
    <w:rsid w:val="001B504C"/>
    <w:rsid w:val="001B6F9C"/>
    <w:rsid w:val="001B72AB"/>
    <w:rsid w:val="001C19C0"/>
    <w:rsid w:val="001C3205"/>
    <w:rsid w:val="001D2EE7"/>
    <w:rsid w:val="001D34F7"/>
    <w:rsid w:val="001D5EEF"/>
    <w:rsid w:val="001D677B"/>
    <w:rsid w:val="001E3A20"/>
    <w:rsid w:val="001E7160"/>
    <w:rsid w:val="001F7F06"/>
    <w:rsid w:val="0020107F"/>
    <w:rsid w:val="002015E8"/>
    <w:rsid w:val="0020718E"/>
    <w:rsid w:val="00220153"/>
    <w:rsid w:val="002204D7"/>
    <w:rsid w:val="0022082F"/>
    <w:rsid w:val="00230476"/>
    <w:rsid w:val="00236461"/>
    <w:rsid w:val="002379B9"/>
    <w:rsid w:val="00243054"/>
    <w:rsid w:val="00245D41"/>
    <w:rsid w:val="00250EE8"/>
    <w:rsid w:val="0025369E"/>
    <w:rsid w:val="00253F7D"/>
    <w:rsid w:val="00254EEE"/>
    <w:rsid w:val="00270A38"/>
    <w:rsid w:val="00274C48"/>
    <w:rsid w:val="0028225E"/>
    <w:rsid w:val="00295C4B"/>
    <w:rsid w:val="00297408"/>
    <w:rsid w:val="00297C24"/>
    <w:rsid w:val="002A11C3"/>
    <w:rsid w:val="002A4D04"/>
    <w:rsid w:val="002B5522"/>
    <w:rsid w:val="002B76B1"/>
    <w:rsid w:val="002C08BB"/>
    <w:rsid w:val="002C4865"/>
    <w:rsid w:val="002C593A"/>
    <w:rsid w:val="002C7E72"/>
    <w:rsid w:val="002D14D8"/>
    <w:rsid w:val="002D3C40"/>
    <w:rsid w:val="002E0D3C"/>
    <w:rsid w:val="002E2DAC"/>
    <w:rsid w:val="002E7445"/>
    <w:rsid w:val="002F5DB5"/>
    <w:rsid w:val="002F73A7"/>
    <w:rsid w:val="00300116"/>
    <w:rsid w:val="00302D1E"/>
    <w:rsid w:val="00311B15"/>
    <w:rsid w:val="00314E86"/>
    <w:rsid w:val="00320D0F"/>
    <w:rsid w:val="00322E56"/>
    <w:rsid w:val="00324A34"/>
    <w:rsid w:val="00330905"/>
    <w:rsid w:val="00332C2F"/>
    <w:rsid w:val="003379B7"/>
    <w:rsid w:val="00343CB6"/>
    <w:rsid w:val="00345092"/>
    <w:rsid w:val="00346589"/>
    <w:rsid w:val="00350C77"/>
    <w:rsid w:val="00354141"/>
    <w:rsid w:val="0035496D"/>
    <w:rsid w:val="00364741"/>
    <w:rsid w:val="0036617E"/>
    <w:rsid w:val="00370BFB"/>
    <w:rsid w:val="003716B2"/>
    <w:rsid w:val="00376752"/>
    <w:rsid w:val="003827B9"/>
    <w:rsid w:val="00383C9A"/>
    <w:rsid w:val="00384D83"/>
    <w:rsid w:val="00390B88"/>
    <w:rsid w:val="00392414"/>
    <w:rsid w:val="003A4019"/>
    <w:rsid w:val="003A4A13"/>
    <w:rsid w:val="003A4B6F"/>
    <w:rsid w:val="003A4D62"/>
    <w:rsid w:val="003A647F"/>
    <w:rsid w:val="003A7869"/>
    <w:rsid w:val="003B1E84"/>
    <w:rsid w:val="003B1FC8"/>
    <w:rsid w:val="003B3D2F"/>
    <w:rsid w:val="003B6D02"/>
    <w:rsid w:val="003C144F"/>
    <w:rsid w:val="003C341F"/>
    <w:rsid w:val="003D0B3E"/>
    <w:rsid w:val="003D5EF1"/>
    <w:rsid w:val="003E2303"/>
    <w:rsid w:val="003E330B"/>
    <w:rsid w:val="003F016C"/>
    <w:rsid w:val="003F1AD0"/>
    <w:rsid w:val="003F1BF4"/>
    <w:rsid w:val="003F39AE"/>
    <w:rsid w:val="00401B14"/>
    <w:rsid w:val="00402C13"/>
    <w:rsid w:val="00402C84"/>
    <w:rsid w:val="00403D95"/>
    <w:rsid w:val="0040555D"/>
    <w:rsid w:val="00420474"/>
    <w:rsid w:val="00421238"/>
    <w:rsid w:val="004346CF"/>
    <w:rsid w:val="00435CF7"/>
    <w:rsid w:val="00437FE2"/>
    <w:rsid w:val="00444D21"/>
    <w:rsid w:val="00446296"/>
    <w:rsid w:val="00446796"/>
    <w:rsid w:val="004470F4"/>
    <w:rsid w:val="00450677"/>
    <w:rsid w:val="00451466"/>
    <w:rsid w:val="00454D5E"/>
    <w:rsid w:val="00455EEF"/>
    <w:rsid w:val="00456E50"/>
    <w:rsid w:val="00457148"/>
    <w:rsid w:val="00460704"/>
    <w:rsid w:val="00460784"/>
    <w:rsid w:val="00461A5F"/>
    <w:rsid w:val="00462DB1"/>
    <w:rsid w:val="00464BA2"/>
    <w:rsid w:val="004677F9"/>
    <w:rsid w:val="00474870"/>
    <w:rsid w:val="004759E0"/>
    <w:rsid w:val="00482C09"/>
    <w:rsid w:val="00485353"/>
    <w:rsid w:val="004A2423"/>
    <w:rsid w:val="004A6F7A"/>
    <w:rsid w:val="004B442F"/>
    <w:rsid w:val="004B4C05"/>
    <w:rsid w:val="004B6427"/>
    <w:rsid w:val="004C05F6"/>
    <w:rsid w:val="004C19C0"/>
    <w:rsid w:val="004C3C6A"/>
    <w:rsid w:val="004C472B"/>
    <w:rsid w:val="004C5064"/>
    <w:rsid w:val="004C7F48"/>
    <w:rsid w:val="004D7B41"/>
    <w:rsid w:val="004D7DA5"/>
    <w:rsid w:val="004E28A3"/>
    <w:rsid w:val="004E29DD"/>
    <w:rsid w:val="004F17C3"/>
    <w:rsid w:val="004F2622"/>
    <w:rsid w:val="004F6B76"/>
    <w:rsid w:val="004F779A"/>
    <w:rsid w:val="00503FE8"/>
    <w:rsid w:val="00507A84"/>
    <w:rsid w:val="00510A9C"/>
    <w:rsid w:val="00510E96"/>
    <w:rsid w:val="0051175D"/>
    <w:rsid w:val="00515A18"/>
    <w:rsid w:val="00524E59"/>
    <w:rsid w:val="00525E4C"/>
    <w:rsid w:val="00533201"/>
    <w:rsid w:val="00535A75"/>
    <w:rsid w:val="00540E34"/>
    <w:rsid w:val="005434CA"/>
    <w:rsid w:val="0054365E"/>
    <w:rsid w:val="00543DC0"/>
    <w:rsid w:val="00546221"/>
    <w:rsid w:val="00557ADE"/>
    <w:rsid w:val="0056268C"/>
    <w:rsid w:val="005632FD"/>
    <w:rsid w:val="00574C12"/>
    <w:rsid w:val="00580CCB"/>
    <w:rsid w:val="00580FD0"/>
    <w:rsid w:val="0058603E"/>
    <w:rsid w:val="00590DED"/>
    <w:rsid w:val="00591F55"/>
    <w:rsid w:val="005B5813"/>
    <w:rsid w:val="005C0DF8"/>
    <w:rsid w:val="005C281B"/>
    <w:rsid w:val="005C38B7"/>
    <w:rsid w:val="005E10A5"/>
    <w:rsid w:val="006023CD"/>
    <w:rsid w:val="00602B87"/>
    <w:rsid w:val="006043BC"/>
    <w:rsid w:val="006047C9"/>
    <w:rsid w:val="00607A22"/>
    <w:rsid w:val="00610071"/>
    <w:rsid w:val="00610CC2"/>
    <w:rsid w:val="00612899"/>
    <w:rsid w:val="00613575"/>
    <w:rsid w:val="006147A2"/>
    <w:rsid w:val="00624E98"/>
    <w:rsid w:val="00625A72"/>
    <w:rsid w:val="0062744D"/>
    <w:rsid w:val="00627F4B"/>
    <w:rsid w:val="00641E5E"/>
    <w:rsid w:val="0064307B"/>
    <w:rsid w:val="00643621"/>
    <w:rsid w:val="00643DEA"/>
    <w:rsid w:val="006460B0"/>
    <w:rsid w:val="00646A1E"/>
    <w:rsid w:val="00652641"/>
    <w:rsid w:val="00656555"/>
    <w:rsid w:val="00656A56"/>
    <w:rsid w:val="006642E2"/>
    <w:rsid w:val="006669D8"/>
    <w:rsid w:val="006729BF"/>
    <w:rsid w:val="00674DAB"/>
    <w:rsid w:val="00682C6F"/>
    <w:rsid w:val="00695044"/>
    <w:rsid w:val="006B27BB"/>
    <w:rsid w:val="006B3FDB"/>
    <w:rsid w:val="006C16A8"/>
    <w:rsid w:val="006C39DD"/>
    <w:rsid w:val="006C4757"/>
    <w:rsid w:val="006C5480"/>
    <w:rsid w:val="006C6074"/>
    <w:rsid w:val="006C7EAB"/>
    <w:rsid w:val="006D2E0C"/>
    <w:rsid w:val="006D36A5"/>
    <w:rsid w:val="006D754D"/>
    <w:rsid w:val="006E43F5"/>
    <w:rsid w:val="006F110E"/>
    <w:rsid w:val="006F2075"/>
    <w:rsid w:val="006F3112"/>
    <w:rsid w:val="006F5C1A"/>
    <w:rsid w:val="00701D11"/>
    <w:rsid w:val="00703CC9"/>
    <w:rsid w:val="0070727F"/>
    <w:rsid w:val="007138F1"/>
    <w:rsid w:val="00716A27"/>
    <w:rsid w:val="0072688C"/>
    <w:rsid w:val="00730872"/>
    <w:rsid w:val="00733476"/>
    <w:rsid w:val="007349F7"/>
    <w:rsid w:val="007370A9"/>
    <w:rsid w:val="00737B93"/>
    <w:rsid w:val="00740D64"/>
    <w:rsid w:val="00742C58"/>
    <w:rsid w:val="00753718"/>
    <w:rsid w:val="00762844"/>
    <w:rsid w:val="00762D0E"/>
    <w:rsid w:val="00765242"/>
    <w:rsid w:val="0076546A"/>
    <w:rsid w:val="007677B5"/>
    <w:rsid w:val="0077081A"/>
    <w:rsid w:val="00772C85"/>
    <w:rsid w:val="00775369"/>
    <w:rsid w:val="00775415"/>
    <w:rsid w:val="00776446"/>
    <w:rsid w:val="00776F1B"/>
    <w:rsid w:val="00782334"/>
    <w:rsid w:val="007874CE"/>
    <w:rsid w:val="00793ABE"/>
    <w:rsid w:val="00795877"/>
    <w:rsid w:val="00796191"/>
    <w:rsid w:val="007A2439"/>
    <w:rsid w:val="007B3950"/>
    <w:rsid w:val="007B3CE2"/>
    <w:rsid w:val="007B758F"/>
    <w:rsid w:val="007C026D"/>
    <w:rsid w:val="007C29B5"/>
    <w:rsid w:val="007C5180"/>
    <w:rsid w:val="007D2B00"/>
    <w:rsid w:val="007D48EA"/>
    <w:rsid w:val="007D497A"/>
    <w:rsid w:val="007E1510"/>
    <w:rsid w:val="007E35F1"/>
    <w:rsid w:val="007E4DFC"/>
    <w:rsid w:val="007F0EFB"/>
    <w:rsid w:val="0080088D"/>
    <w:rsid w:val="008046E5"/>
    <w:rsid w:val="00804CDB"/>
    <w:rsid w:val="008055F8"/>
    <w:rsid w:val="008074D4"/>
    <w:rsid w:val="0081027D"/>
    <w:rsid w:val="00811B68"/>
    <w:rsid w:val="00813A73"/>
    <w:rsid w:val="00815BCF"/>
    <w:rsid w:val="008205F6"/>
    <w:rsid w:val="008211A5"/>
    <w:rsid w:val="008251D5"/>
    <w:rsid w:val="008275A8"/>
    <w:rsid w:val="00827ED2"/>
    <w:rsid w:val="00831AF6"/>
    <w:rsid w:val="00832B55"/>
    <w:rsid w:val="00836961"/>
    <w:rsid w:val="008407F2"/>
    <w:rsid w:val="0084184D"/>
    <w:rsid w:val="00844113"/>
    <w:rsid w:val="00844B80"/>
    <w:rsid w:val="008525D8"/>
    <w:rsid w:val="0085767F"/>
    <w:rsid w:val="00860214"/>
    <w:rsid w:val="008608AF"/>
    <w:rsid w:val="00863853"/>
    <w:rsid w:val="00874A6F"/>
    <w:rsid w:val="0087551D"/>
    <w:rsid w:val="008760DA"/>
    <w:rsid w:val="008818A3"/>
    <w:rsid w:val="00885AB5"/>
    <w:rsid w:val="008869EC"/>
    <w:rsid w:val="00892FE4"/>
    <w:rsid w:val="00893636"/>
    <w:rsid w:val="00893A5B"/>
    <w:rsid w:val="008963B0"/>
    <w:rsid w:val="0089733E"/>
    <w:rsid w:val="008A05A3"/>
    <w:rsid w:val="008A6730"/>
    <w:rsid w:val="008B1C08"/>
    <w:rsid w:val="008C2039"/>
    <w:rsid w:val="008C2904"/>
    <w:rsid w:val="008C3B67"/>
    <w:rsid w:val="008C4F4D"/>
    <w:rsid w:val="008D2062"/>
    <w:rsid w:val="008D5696"/>
    <w:rsid w:val="008E1661"/>
    <w:rsid w:val="008E6FAA"/>
    <w:rsid w:val="008F1640"/>
    <w:rsid w:val="008F27EE"/>
    <w:rsid w:val="00900F2E"/>
    <w:rsid w:val="00902E9E"/>
    <w:rsid w:val="009034B0"/>
    <w:rsid w:val="00905F02"/>
    <w:rsid w:val="0091144B"/>
    <w:rsid w:val="00911C65"/>
    <w:rsid w:val="0092204A"/>
    <w:rsid w:val="009222D9"/>
    <w:rsid w:val="009224AB"/>
    <w:rsid w:val="00924C01"/>
    <w:rsid w:val="009255E5"/>
    <w:rsid w:val="0093151C"/>
    <w:rsid w:val="0093248F"/>
    <w:rsid w:val="0093407B"/>
    <w:rsid w:val="00935A39"/>
    <w:rsid w:val="009423F3"/>
    <w:rsid w:val="0094365F"/>
    <w:rsid w:val="00945DFF"/>
    <w:rsid w:val="0094753B"/>
    <w:rsid w:val="00951148"/>
    <w:rsid w:val="00952ED1"/>
    <w:rsid w:val="00956D36"/>
    <w:rsid w:val="009605EA"/>
    <w:rsid w:val="00961F57"/>
    <w:rsid w:val="0096259C"/>
    <w:rsid w:val="0096589E"/>
    <w:rsid w:val="00965E50"/>
    <w:rsid w:val="009676DF"/>
    <w:rsid w:val="00970F7C"/>
    <w:rsid w:val="00974298"/>
    <w:rsid w:val="00975329"/>
    <w:rsid w:val="00983123"/>
    <w:rsid w:val="0098313B"/>
    <w:rsid w:val="0098482E"/>
    <w:rsid w:val="00986C57"/>
    <w:rsid w:val="009903C5"/>
    <w:rsid w:val="009A47EE"/>
    <w:rsid w:val="009C63CA"/>
    <w:rsid w:val="009D11ED"/>
    <w:rsid w:val="009D6D74"/>
    <w:rsid w:val="009E0AA3"/>
    <w:rsid w:val="009E0B0E"/>
    <w:rsid w:val="009E1814"/>
    <w:rsid w:val="009E1B40"/>
    <w:rsid w:val="009E587B"/>
    <w:rsid w:val="009E67A9"/>
    <w:rsid w:val="009E77FC"/>
    <w:rsid w:val="009F0513"/>
    <w:rsid w:val="00A01800"/>
    <w:rsid w:val="00A03FCD"/>
    <w:rsid w:val="00A044C5"/>
    <w:rsid w:val="00A05102"/>
    <w:rsid w:val="00A054AC"/>
    <w:rsid w:val="00A2046A"/>
    <w:rsid w:val="00A30CCF"/>
    <w:rsid w:val="00A333D4"/>
    <w:rsid w:val="00A41C51"/>
    <w:rsid w:val="00A43FAB"/>
    <w:rsid w:val="00A44D71"/>
    <w:rsid w:val="00A4624F"/>
    <w:rsid w:val="00A5059B"/>
    <w:rsid w:val="00A518FA"/>
    <w:rsid w:val="00A52CE0"/>
    <w:rsid w:val="00A55351"/>
    <w:rsid w:val="00A60B22"/>
    <w:rsid w:val="00A65C7B"/>
    <w:rsid w:val="00A65EEF"/>
    <w:rsid w:val="00A7591D"/>
    <w:rsid w:val="00A81595"/>
    <w:rsid w:val="00A81A82"/>
    <w:rsid w:val="00A826D2"/>
    <w:rsid w:val="00A900C4"/>
    <w:rsid w:val="00A90D84"/>
    <w:rsid w:val="00AA072C"/>
    <w:rsid w:val="00AA110D"/>
    <w:rsid w:val="00AA198B"/>
    <w:rsid w:val="00AA38DE"/>
    <w:rsid w:val="00AA4553"/>
    <w:rsid w:val="00AA6B9A"/>
    <w:rsid w:val="00AC3FCC"/>
    <w:rsid w:val="00AC6F2A"/>
    <w:rsid w:val="00AD0553"/>
    <w:rsid w:val="00AD6AE7"/>
    <w:rsid w:val="00AE0FB2"/>
    <w:rsid w:val="00AE1DF2"/>
    <w:rsid w:val="00AE4979"/>
    <w:rsid w:val="00AE674A"/>
    <w:rsid w:val="00AF4DA7"/>
    <w:rsid w:val="00AF7F43"/>
    <w:rsid w:val="00B10FBC"/>
    <w:rsid w:val="00B11743"/>
    <w:rsid w:val="00B13C96"/>
    <w:rsid w:val="00B141D4"/>
    <w:rsid w:val="00B14798"/>
    <w:rsid w:val="00B22649"/>
    <w:rsid w:val="00B4505E"/>
    <w:rsid w:val="00B45BCA"/>
    <w:rsid w:val="00B462D0"/>
    <w:rsid w:val="00B515FD"/>
    <w:rsid w:val="00B526AA"/>
    <w:rsid w:val="00B54BE7"/>
    <w:rsid w:val="00B622A1"/>
    <w:rsid w:val="00B629A7"/>
    <w:rsid w:val="00B64C55"/>
    <w:rsid w:val="00B65C64"/>
    <w:rsid w:val="00B6739E"/>
    <w:rsid w:val="00B70BF0"/>
    <w:rsid w:val="00B72A1A"/>
    <w:rsid w:val="00B72AA9"/>
    <w:rsid w:val="00B800D6"/>
    <w:rsid w:val="00B8406A"/>
    <w:rsid w:val="00B87CA1"/>
    <w:rsid w:val="00B963BE"/>
    <w:rsid w:val="00BA1C3D"/>
    <w:rsid w:val="00BA387C"/>
    <w:rsid w:val="00BA3DF4"/>
    <w:rsid w:val="00BA3F7A"/>
    <w:rsid w:val="00BA517D"/>
    <w:rsid w:val="00BA6149"/>
    <w:rsid w:val="00BC17C1"/>
    <w:rsid w:val="00BC3116"/>
    <w:rsid w:val="00BC5061"/>
    <w:rsid w:val="00BC60B1"/>
    <w:rsid w:val="00BC6DDA"/>
    <w:rsid w:val="00BD043D"/>
    <w:rsid w:val="00BD0DDC"/>
    <w:rsid w:val="00BD4008"/>
    <w:rsid w:val="00BD6B46"/>
    <w:rsid w:val="00BE12F9"/>
    <w:rsid w:val="00BE47DF"/>
    <w:rsid w:val="00BE7371"/>
    <w:rsid w:val="00BE7C3F"/>
    <w:rsid w:val="00BF5C84"/>
    <w:rsid w:val="00C0289C"/>
    <w:rsid w:val="00C0350B"/>
    <w:rsid w:val="00C120CE"/>
    <w:rsid w:val="00C12BAE"/>
    <w:rsid w:val="00C156A7"/>
    <w:rsid w:val="00C15C4A"/>
    <w:rsid w:val="00C16BEB"/>
    <w:rsid w:val="00C176E0"/>
    <w:rsid w:val="00C20747"/>
    <w:rsid w:val="00C32E61"/>
    <w:rsid w:val="00C32E96"/>
    <w:rsid w:val="00C4370F"/>
    <w:rsid w:val="00C44678"/>
    <w:rsid w:val="00C503E5"/>
    <w:rsid w:val="00C508BA"/>
    <w:rsid w:val="00C538A2"/>
    <w:rsid w:val="00C545E2"/>
    <w:rsid w:val="00C70D37"/>
    <w:rsid w:val="00C73590"/>
    <w:rsid w:val="00C7652A"/>
    <w:rsid w:val="00C83B13"/>
    <w:rsid w:val="00C8417F"/>
    <w:rsid w:val="00C91307"/>
    <w:rsid w:val="00C960F7"/>
    <w:rsid w:val="00C96F23"/>
    <w:rsid w:val="00CA22C7"/>
    <w:rsid w:val="00CA2A27"/>
    <w:rsid w:val="00CA30BD"/>
    <w:rsid w:val="00CA65D5"/>
    <w:rsid w:val="00CA6ED5"/>
    <w:rsid w:val="00CC1889"/>
    <w:rsid w:val="00CC3652"/>
    <w:rsid w:val="00CC6F61"/>
    <w:rsid w:val="00CC7A65"/>
    <w:rsid w:val="00CE06EE"/>
    <w:rsid w:val="00CE2A1C"/>
    <w:rsid w:val="00CE4FAB"/>
    <w:rsid w:val="00CE592B"/>
    <w:rsid w:val="00CE731D"/>
    <w:rsid w:val="00CF36C1"/>
    <w:rsid w:val="00D02BD9"/>
    <w:rsid w:val="00D030E5"/>
    <w:rsid w:val="00D07A08"/>
    <w:rsid w:val="00D10F98"/>
    <w:rsid w:val="00D1387C"/>
    <w:rsid w:val="00D146C3"/>
    <w:rsid w:val="00D160EF"/>
    <w:rsid w:val="00D23B4F"/>
    <w:rsid w:val="00D2750E"/>
    <w:rsid w:val="00D300A0"/>
    <w:rsid w:val="00D32F72"/>
    <w:rsid w:val="00D37082"/>
    <w:rsid w:val="00D42EE3"/>
    <w:rsid w:val="00D46074"/>
    <w:rsid w:val="00D4621E"/>
    <w:rsid w:val="00D53879"/>
    <w:rsid w:val="00D54D8F"/>
    <w:rsid w:val="00D607BD"/>
    <w:rsid w:val="00D703E0"/>
    <w:rsid w:val="00D707CD"/>
    <w:rsid w:val="00D7273C"/>
    <w:rsid w:val="00D74017"/>
    <w:rsid w:val="00D7549C"/>
    <w:rsid w:val="00D77423"/>
    <w:rsid w:val="00D839F5"/>
    <w:rsid w:val="00D852D4"/>
    <w:rsid w:val="00D871AC"/>
    <w:rsid w:val="00DA028E"/>
    <w:rsid w:val="00DA3120"/>
    <w:rsid w:val="00DA5E79"/>
    <w:rsid w:val="00DA7643"/>
    <w:rsid w:val="00DA7C00"/>
    <w:rsid w:val="00DB7889"/>
    <w:rsid w:val="00DC24F6"/>
    <w:rsid w:val="00DC25B9"/>
    <w:rsid w:val="00DC7213"/>
    <w:rsid w:val="00DD015B"/>
    <w:rsid w:val="00DD1DD6"/>
    <w:rsid w:val="00DD1DEC"/>
    <w:rsid w:val="00DD35D7"/>
    <w:rsid w:val="00DD6F16"/>
    <w:rsid w:val="00DF1DEA"/>
    <w:rsid w:val="00DF41D0"/>
    <w:rsid w:val="00DF5851"/>
    <w:rsid w:val="00E154FC"/>
    <w:rsid w:val="00E15866"/>
    <w:rsid w:val="00E212E1"/>
    <w:rsid w:val="00E22748"/>
    <w:rsid w:val="00E259E4"/>
    <w:rsid w:val="00E26FAD"/>
    <w:rsid w:val="00E3411F"/>
    <w:rsid w:val="00E344FA"/>
    <w:rsid w:val="00E36E93"/>
    <w:rsid w:val="00E4143F"/>
    <w:rsid w:val="00E43DE4"/>
    <w:rsid w:val="00E447EB"/>
    <w:rsid w:val="00E44EDD"/>
    <w:rsid w:val="00E51F61"/>
    <w:rsid w:val="00E60B91"/>
    <w:rsid w:val="00E63958"/>
    <w:rsid w:val="00E65F1B"/>
    <w:rsid w:val="00E72D74"/>
    <w:rsid w:val="00E87F0E"/>
    <w:rsid w:val="00E900C7"/>
    <w:rsid w:val="00E9046B"/>
    <w:rsid w:val="00EA52E2"/>
    <w:rsid w:val="00EA59E1"/>
    <w:rsid w:val="00EA628A"/>
    <w:rsid w:val="00EB01FC"/>
    <w:rsid w:val="00EB5115"/>
    <w:rsid w:val="00EB6685"/>
    <w:rsid w:val="00EC09F8"/>
    <w:rsid w:val="00EC7601"/>
    <w:rsid w:val="00EC785B"/>
    <w:rsid w:val="00ED6830"/>
    <w:rsid w:val="00ED7D7C"/>
    <w:rsid w:val="00ED7FF7"/>
    <w:rsid w:val="00EE1AC2"/>
    <w:rsid w:val="00EE2482"/>
    <w:rsid w:val="00EE452B"/>
    <w:rsid w:val="00EE66EC"/>
    <w:rsid w:val="00EF1C2A"/>
    <w:rsid w:val="00EF493D"/>
    <w:rsid w:val="00EF4C30"/>
    <w:rsid w:val="00F01BFD"/>
    <w:rsid w:val="00F01D8C"/>
    <w:rsid w:val="00F021ED"/>
    <w:rsid w:val="00F0236D"/>
    <w:rsid w:val="00F03061"/>
    <w:rsid w:val="00F03688"/>
    <w:rsid w:val="00F04C11"/>
    <w:rsid w:val="00F11086"/>
    <w:rsid w:val="00F1210A"/>
    <w:rsid w:val="00F13455"/>
    <w:rsid w:val="00F140B1"/>
    <w:rsid w:val="00F15C4F"/>
    <w:rsid w:val="00F17A6A"/>
    <w:rsid w:val="00F21047"/>
    <w:rsid w:val="00F245B4"/>
    <w:rsid w:val="00F337B7"/>
    <w:rsid w:val="00F33FE2"/>
    <w:rsid w:val="00F37489"/>
    <w:rsid w:val="00F417BC"/>
    <w:rsid w:val="00F45227"/>
    <w:rsid w:val="00F61CFF"/>
    <w:rsid w:val="00F625A5"/>
    <w:rsid w:val="00F63C49"/>
    <w:rsid w:val="00F64F30"/>
    <w:rsid w:val="00F67B61"/>
    <w:rsid w:val="00F71197"/>
    <w:rsid w:val="00F71B85"/>
    <w:rsid w:val="00F74FF6"/>
    <w:rsid w:val="00F96846"/>
    <w:rsid w:val="00F97176"/>
    <w:rsid w:val="00F9785D"/>
    <w:rsid w:val="00FA378D"/>
    <w:rsid w:val="00FA5CAA"/>
    <w:rsid w:val="00FA74F6"/>
    <w:rsid w:val="00FB3D2D"/>
    <w:rsid w:val="00FC1049"/>
    <w:rsid w:val="00FC3C14"/>
    <w:rsid w:val="00FC42C9"/>
    <w:rsid w:val="00FD1CAC"/>
    <w:rsid w:val="00FD3B25"/>
    <w:rsid w:val="00FD59A5"/>
    <w:rsid w:val="00FE3BF3"/>
    <w:rsid w:val="00FF1F96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  <w15:docId w15:val="{46D7D69D-9B39-478F-9F3F-F14906D9A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05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0905"/>
    <w:pPr>
      <w:widowControl w:val="0"/>
      <w:tabs>
        <w:tab w:val="center" w:pos="4451"/>
        <w:tab w:val="right" w:pos="9923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330905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330905"/>
    <w:pPr>
      <w:tabs>
        <w:tab w:val="center" w:pos="4961"/>
        <w:tab w:val="right" w:pos="9923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330905"/>
    <w:rPr>
      <w:rFonts w:ascii="Arial" w:eastAsia="Times New Roman" w:hAnsi="Arial" w:cs="Times New Roman"/>
      <w:szCs w:val="20"/>
    </w:rPr>
  </w:style>
  <w:style w:type="character" w:styleId="PageNumber">
    <w:name w:val="page number"/>
    <w:basedOn w:val="DefaultParagraphFont"/>
    <w:rsid w:val="00330905"/>
  </w:style>
  <w:style w:type="paragraph" w:styleId="HTMLPreformatted">
    <w:name w:val="HTML Preformatted"/>
    <w:basedOn w:val="Normal"/>
    <w:link w:val="HTMLPreformattedChar"/>
    <w:rsid w:val="003309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30905"/>
    <w:rPr>
      <w:rFonts w:ascii="Courier New" w:eastAsia="Courier New" w:hAnsi="Courier New" w:cs="Courier New"/>
      <w:sz w:val="20"/>
      <w:szCs w:val="20"/>
    </w:rPr>
  </w:style>
  <w:style w:type="paragraph" w:customStyle="1" w:styleId="CharCharCharCharCharChar1CharChar">
    <w:name w:val="Char Char Char Char Char Char1 Char Char"/>
    <w:basedOn w:val="Normal"/>
    <w:rsid w:val="00330905"/>
    <w:pPr>
      <w:spacing w:after="160" w:line="240" w:lineRule="exact"/>
      <w:ind w:left="720" w:hanging="360"/>
    </w:pPr>
    <w:rPr>
      <w:rFonts w:ascii="Times New Roman" w:hAnsi="Times New Roman"/>
      <w:sz w:val="24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3E330B"/>
    <w:pPr>
      <w:ind w:left="720"/>
    </w:pPr>
    <w:rPr>
      <w:rFonts w:ascii="Calibri" w:eastAsiaTheme="minorHAnsi" w:hAnsi="Calibri"/>
      <w:szCs w:val="22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094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49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497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970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97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2D3C4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D3C40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143B8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38F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D2062"/>
    <w:pPr>
      <w:spacing w:before="100" w:beforeAutospacing="1" w:after="100" w:afterAutospacing="1"/>
    </w:pPr>
    <w:rPr>
      <w:rFonts w:ascii="Times New Roman" w:eastAsiaTheme="minorHAnsi" w:hAnsi="Times New Roman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8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8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27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12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0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4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8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yperlink" Target="mailto:pr@ina.hr" TargetMode="Externa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hyperlink" Target="http://www.ina.hr/najprofeso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yperlink" Target="http://www.ina.hr/najprofesor" TargetMode="Externa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9.xml"/><Relationship Id="rId32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header" Target="header1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footer" Target="footer8.xml"/><Relationship Id="rId27" Type="http://schemas.openxmlformats.org/officeDocument/2006/relationships/header" Target="header9.xml"/><Relationship Id="rId30" Type="http://schemas.openxmlformats.org/officeDocument/2006/relationships/footer" Target="footer11.xml"/><Relationship Id="rId35" Type="http://schemas.microsoft.com/office/2016/09/relationships/commentsIds" Target="commentsId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 d.d.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Knežević Sandra</dc:creator>
  <cp:lastModifiedBy>Hasija Marina</cp:lastModifiedBy>
  <cp:revision>2</cp:revision>
  <cp:lastPrinted>2016-11-16T10:44:00Z</cp:lastPrinted>
  <dcterms:created xsi:type="dcterms:W3CDTF">2019-05-14T10:21:00Z</dcterms:created>
  <dcterms:modified xsi:type="dcterms:W3CDTF">2019-05-14T10:21:00Z</dcterms:modified>
</cp:coreProperties>
</file>